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68BF87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826E4">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0A5E26">
        <w:rPr>
          <w:rFonts w:ascii="Arial" w:hAnsi="Arial" w:cs="Arial"/>
          <w:b/>
          <w:sz w:val="24"/>
        </w:rPr>
        <w:tab/>
      </w:r>
      <w:r w:rsidR="000A5E26">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8783B" w:rsidRPr="00A8783B">
            <w:rPr>
              <w:rFonts w:ascii="Arial" w:hAnsi="Arial" w:cs="Arial"/>
              <w:b/>
              <w:sz w:val="24"/>
            </w:rPr>
            <w:t>R1-1715093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F1A1DB4" w:rsidR="00425159" w:rsidRPr="00425159" w:rsidRDefault="005826E4"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E513A0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826E4">
            <w:rPr>
              <w:rFonts w:ascii="Arial" w:hAnsi="Arial" w:cs="Arial"/>
              <w:b/>
              <w:sz w:val="24"/>
            </w:rPr>
            <w:t>NR PBCH Design</w:t>
          </w:r>
        </w:sdtContent>
      </w:sdt>
    </w:p>
    <w:p w14:paraId="233C83DF" w14:textId="5051228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826E4">
            <w:rPr>
              <w:rFonts w:ascii="Arial" w:hAnsi="Arial" w:cs="Arial"/>
              <w:b/>
              <w:sz w:val="24"/>
            </w:rPr>
            <w:t>6.1.1.2.2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003896D7"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3E466A">
        <w:rPr>
          <w:sz w:val="22"/>
          <w:lang w:eastAsia="zh-CN"/>
        </w:rPr>
        <w:t>PBCH, including scrambling of PBCH and D</w:t>
      </w:r>
      <w:r w:rsidR="000951E1">
        <w:rPr>
          <w:sz w:val="22"/>
          <w:lang w:eastAsia="zh-CN"/>
        </w:rPr>
        <w:t xml:space="preserve">MRS sequence </w:t>
      </w:r>
      <w:r w:rsidR="003E466A">
        <w:rPr>
          <w:sz w:val="22"/>
          <w:lang w:eastAsia="zh-CN"/>
        </w:rPr>
        <w:t>generation and mapping</w:t>
      </w:r>
      <w:r w:rsidR="00AE6839">
        <w:rPr>
          <w:sz w:val="22"/>
          <w:lang w:eastAsia="zh-CN"/>
        </w:rPr>
        <w:t xml:space="preserve"> onto resource elements within PBCH</w:t>
      </w:r>
      <w:r w:rsidR="000951E1">
        <w:rPr>
          <w:sz w:val="22"/>
          <w:lang w:eastAsia="zh-CN"/>
        </w:rPr>
        <w:t>.</w:t>
      </w:r>
    </w:p>
    <w:p w14:paraId="0B1D77F9" w14:textId="77777777" w:rsidR="00985A01" w:rsidRPr="007F7DE1" w:rsidRDefault="00985A01" w:rsidP="00DC1451">
      <w:pPr>
        <w:pStyle w:val="BodyText"/>
        <w:spacing w:before="240"/>
        <w:ind w:firstLine="288"/>
        <w:jc w:val="left"/>
        <w:rPr>
          <w:sz w:val="22"/>
          <w:lang w:eastAsia="zh-CN"/>
        </w:rPr>
      </w:pPr>
    </w:p>
    <w:p w14:paraId="54BEB65C" w14:textId="620C26AF" w:rsidR="00985A01" w:rsidRPr="006969BE" w:rsidRDefault="002E618A" w:rsidP="00985A01">
      <w:pPr>
        <w:pStyle w:val="Heading1"/>
        <w:numPr>
          <w:ilvl w:val="0"/>
          <w:numId w:val="16"/>
        </w:numPr>
        <w:ind w:left="360"/>
        <w:rPr>
          <w:rFonts w:cs="Arial"/>
          <w:sz w:val="32"/>
          <w:szCs w:val="32"/>
          <w:lang w:val="en-US"/>
        </w:rPr>
      </w:pPr>
      <w:r>
        <w:rPr>
          <w:rFonts w:cs="Arial"/>
          <w:sz w:val="32"/>
          <w:szCs w:val="32"/>
          <w:lang w:val="en-US"/>
        </w:rPr>
        <w:t xml:space="preserve">DMRS Sequence </w:t>
      </w:r>
      <w:r w:rsidR="000C30C5">
        <w:rPr>
          <w:rFonts w:cs="Arial"/>
          <w:sz w:val="32"/>
          <w:szCs w:val="32"/>
          <w:lang w:val="en-US"/>
        </w:rPr>
        <w:t>Generation</w:t>
      </w:r>
      <w:r>
        <w:rPr>
          <w:rFonts w:cs="Arial"/>
          <w:sz w:val="32"/>
          <w:szCs w:val="32"/>
          <w:lang w:val="en-US"/>
        </w:rPr>
        <w:t xml:space="preserve"> Rules</w:t>
      </w:r>
    </w:p>
    <w:p w14:paraId="1D156C77" w14:textId="77777777" w:rsidR="000C30C5" w:rsidRPr="002C0F08" w:rsidRDefault="000C30C5" w:rsidP="000C30C5">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There may be multiple methods of sequence generation for a DMRS that is transmitted in a part of the bandwidth. Most notably, LTE CRS-like RS sequence generation (option 1) and LTE Rel-8 DMRS-like sequence generation (option 2).</w:t>
      </w:r>
    </w:p>
    <w:p w14:paraId="103C90BE" w14:textId="4A5655A2" w:rsidR="00DA4D2C" w:rsidRPr="002C0F08" w:rsidRDefault="000C30C5" w:rsidP="000C30C5">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Option 1 sequence gen</w:t>
      </w:r>
      <w:r w:rsidR="004644BB" w:rsidRPr="002C0F08">
        <w:rPr>
          <w:rFonts w:ascii="Times New Roman" w:hAnsi="Times New Roman"/>
          <w:sz w:val="22"/>
          <w:szCs w:val="22"/>
          <w:lang w:eastAsia="zh-CN"/>
        </w:rPr>
        <w:t xml:space="preserve">eration is done by taking a truncated sequence from a very large RS sequence that is design to fit the maximum system bandwidth defined in the specification. UE would need knowledge of the central location of the bandwidth, the relative position of the RS with respect to the central location of the bandwidth. Based on those information, UE can figure out the relative position of the RS with respect to the RS sequence generated for the maximum system bandwidth. The used RS sequence would a small portion of the large RS sequence. An example of this approach is shown in </w:t>
      </w:r>
      <w:r w:rsidR="004644BB" w:rsidRPr="002C0F08">
        <w:rPr>
          <w:rFonts w:ascii="Times New Roman" w:hAnsi="Times New Roman"/>
          <w:sz w:val="22"/>
          <w:szCs w:val="22"/>
          <w:lang w:eastAsia="zh-CN"/>
        </w:rPr>
        <w:fldChar w:fldCharType="begin"/>
      </w:r>
      <w:r w:rsidR="004644BB" w:rsidRPr="002C0F08">
        <w:rPr>
          <w:rFonts w:ascii="Times New Roman" w:hAnsi="Times New Roman"/>
          <w:sz w:val="22"/>
          <w:szCs w:val="22"/>
          <w:lang w:eastAsia="zh-CN"/>
        </w:rPr>
        <w:instrText xml:space="preserve"> REF _Ref485424558 \h  \* MERGEFORMAT </w:instrText>
      </w:r>
      <w:r w:rsidR="004644BB" w:rsidRPr="002C0F08">
        <w:rPr>
          <w:rFonts w:ascii="Times New Roman" w:hAnsi="Times New Roman"/>
          <w:sz w:val="22"/>
          <w:szCs w:val="22"/>
          <w:lang w:eastAsia="zh-CN"/>
        </w:rPr>
      </w:r>
      <w:r w:rsidR="004644BB" w:rsidRPr="002C0F08">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1</w:t>
      </w:r>
      <w:r w:rsidR="004644BB" w:rsidRPr="002C0F08">
        <w:rPr>
          <w:rFonts w:ascii="Times New Roman" w:hAnsi="Times New Roman"/>
          <w:sz w:val="22"/>
          <w:szCs w:val="22"/>
          <w:lang w:eastAsia="zh-CN"/>
        </w:rPr>
        <w:fldChar w:fldCharType="end"/>
      </w:r>
      <w:r w:rsidR="004644BB" w:rsidRPr="002C0F08">
        <w:rPr>
          <w:rFonts w:ascii="Times New Roman" w:hAnsi="Times New Roman"/>
          <w:sz w:val="22"/>
          <w:szCs w:val="22"/>
          <w:lang w:eastAsia="zh-CN"/>
        </w:rPr>
        <w:t>.</w:t>
      </w:r>
      <w:r w:rsidR="005F7742" w:rsidRPr="002C0F08">
        <w:rPr>
          <w:rFonts w:ascii="Times New Roman" w:hAnsi="Times New Roman"/>
          <w:sz w:val="22"/>
          <w:szCs w:val="22"/>
          <w:lang w:eastAsia="zh-CN"/>
        </w:rPr>
        <w:t xml:space="preserve"> The benefits of this method is that the same RS sequence is generated for a particular frequency position regardless of allocated transmission bandwidth. The drawn back of this method is that the UE must be aware of the maximum system bandwidth and the relative position of the RS that is being sent within the maximum system bandwidth.</w:t>
      </w:r>
    </w:p>
    <w:p w14:paraId="72C32AB8" w14:textId="77777777" w:rsidR="00040119" w:rsidRPr="002C0F08" w:rsidRDefault="00040119" w:rsidP="000C30C5">
      <w:pPr>
        <w:pStyle w:val="BodyText"/>
        <w:keepNext/>
        <w:spacing w:before="240"/>
        <w:jc w:val="center"/>
        <w:rPr>
          <w:sz w:val="22"/>
          <w:szCs w:val="22"/>
        </w:rPr>
      </w:pPr>
      <w:r w:rsidRPr="002C0F08">
        <w:rPr>
          <w:noProof/>
          <w:sz w:val="22"/>
          <w:szCs w:val="22"/>
          <w:lang w:eastAsia="ko-KR"/>
        </w:rPr>
        <w:drawing>
          <wp:inline distT="0" distB="0" distL="0" distR="0" wp14:anchorId="48FA0644" wp14:editId="6B66F4F0">
            <wp:extent cx="5818909" cy="19880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8105" cy="1991236"/>
                    </a:xfrm>
                    <a:prstGeom prst="rect">
                      <a:avLst/>
                    </a:prstGeom>
                    <a:noFill/>
                    <a:ln>
                      <a:noFill/>
                    </a:ln>
                  </pic:spPr>
                </pic:pic>
              </a:graphicData>
            </a:graphic>
          </wp:inline>
        </w:drawing>
      </w:r>
    </w:p>
    <w:p w14:paraId="6C89A66E" w14:textId="36A439DA" w:rsidR="00305CD9" w:rsidRPr="002C0F08" w:rsidRDefault="00040119" w:rsidP="000C30C5">
      <w:pPr>
        <w:pStyle w:val="Caption"/>
        <w:jc w:val="center"/>
        <w:rPr>
          <w:sz w:val="22"/>
          <w:szCs w:val="22"/>
        </w:rPr>
      </w:pPr>
      <w:bookmarkStart w:id="0" w:name="_Ref485424558"/>
      <w:r w:rsidRPr="002C0F08">
        <w:rPr>
          <w:sz w:val="22"/>
          <w:szCs w:val="22"/>
        </w:rPr>
        <w:t xml:space="preserve">Figure </w:t>
      </w:r>
      <w:r w:rsidR="000F489C" w:rsidRPr="002C0F08">
        <w:rPr>
          <w:sz w:val="22"/>
          <w:szCs w:val="22"/>
        </w:rPr>
        <w:fldChar w:fldCharType="begin"/>
      </w:r>
      <w:r w:rsidR="000F489C" w:rsidRPr="002C0F08">
        <w:rPr>
          <w:sz w:val="22"/>
          <w:szCs w:val="22"/>
        </w:rPr>
        <w:instrText xml:space="preserve"> SEQ Figure \* ARABIC </w:instrText>
      </w:r>
      <w:r w:rsidR="000F489C" w:rsidRPr="002C0F08">
        <w:rPr>
          <w:sz w:val="22"/>
          <w:szCs w:val="22"/>
        </w:rPr>
        <w:fldChar w:fldCharType="separate"/>
      </w:r>
      <w:r w:rsidR="001F3B73">
        <w:rPr>
          <w:noProof/>
          <w:sz w:val="22"/>
          <w:szCs w:val="22"/>
        </w:rPr>
        <w:t>1</w:t>
      </w:r>
      <w:r w:rsidR="000F489C" w:rsidRPr="002C0F08">
        <w:rPr>
          <w:noProof/>
          <w:sz w:val="22"/>
          <w:szCs w:val="22"/>
        </w:rPr>
        <w:fldChar w:fldCharType="end"/>
      </w:r>
      <w:bookmarkEnd w:id="0"/>
      <w:r w:rsidRPr="002C0F08">
        <w:rPr>
          <w:sz w:val="22"/>
          <w:szCs w:val="22"/>
        </w:rPr>
        <w:t xml:space="preserve">. </w:t>
      </w:r>
      <w:r w:rsidR="000C30C5" w:rsidRPr="002C0F08">
        <w:rPr>
          <w:sz w:val="22"/>
          <w:szCs w:val="22"/>
        </w:rPr>
        <w:t xml:space="preserve">An example of </w:t>
      </w:r>
      <w:r w:rsidRPr="002C0F08">
        <w:rPr>
          <w:sz w:val="22"/>
          <w:szCs w:val="22"/>
        </w:rPr>
        <w:t>LTE CRS-like RS sequence generation</w:t>
      </w:r>
      <w:r w:rsidR="000C30C5" w:rsidRPr="002C0F08">
        <w:rPr>
          <w:sz w:val="22"/>
          <w:szCs w:val="22"/>
        </w:rPr>
        <w:t xml:space="preserve"> (Option 1)</w:t>
      </w:r>
    </w:p>
    <w:p w14:paraId="63079908" w14:textId="24E183BA" w:rsidR="005F7742" w:rsidRPr="002C0F08" w:rsidRDefault="005F7742" w:rsidP="005F7742">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 xml:space="preserve">Option 2 sequence generation is done by generating RS sequence that fits exactly that is design to fit the allocation transmission bandwidth.  UE would only need to know the bandwidth size, as the generated sequence would be identical regardless of frequency position as long as allocated transmission bandwidth is same. An </w:t>
      </w:r>
      <w:r w:rsidRPr="002C0F08">
        <w:rPr>
          <w:rFonts w:ascii="Times New Roman" w:hAnsi="Times New Roman"/>
          <w:sz w:val="22"/>
          <w:szCs w:val="22"/>
          <w:lang w:eastAsia="zh-CN"/>
        </w:rPr>
        <w:lastRenderedPageBreak/>
        <w:t xml:space="preserve">example of this approach is shown in </w:t>
      </w:r>
      <w:r w:rsidRPr="002C0F08">
        <w:rPr>
          <w:rFonts w:ascii="Times New Roman" w:hAnsi="Times New Roman"/>
          <w:sz w:val="22"/>
          <w:szCs w:val="22"/>
          <w:lang w:eastAsia="zh-CN"/>
        </w:rPr>
        <w:fldChar w:fldCharType="begin"/>
      </w:r>
      <w:r w:rsidRPr="002C0F08">
        <w:rPr>
          <w:rFonts w:ascii="Times New Roman" w:hAnsi="Times New Roman"/>
          <w:sz w:val="22"/>
          <w:szCs w:val="22"/>
          <w:lang w:eastAsia="zh-CN"/>
        </w:rPr>
        <w:instrText xml:space="preserve"> REF _Ref485424803 \h  \* MERGEFORMAT </w:instrText>
      </w:r>
      <w:r w:rsidRPr="002C0F08">
        <w:rPr>
          <w:rFonts w:ascii="Times New Roman" w:hAnsi="Times New Roman"/>
          <w:sz w:val="22"/>
          <w:szCs w:val="22"/>
          <w:lang w:eastAsia="zh-CN"/>
        </w:rPr>
      </w:r>
      <w:r w:rsidRPr="002C0F08">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2</w:t>
      </w:r>
      <w:r w:rsidRPr="002C0F08">
        <w:rPr>
          <w:rFonts w:ascii="Times New Roman" w:hAnsi="Times New Roman"/>
          <w:sz w:val="22"/>
          <w:szCs w:val="22"/>
          <w:lang w:eastAsia="zh-CN"/>
        </w:rPr>
        <w:fldChar w:fldCharType="end"/>
      </w:r>
      <w:r w:rsidRPr="002C0F08">
        <w:rPr>
          <w:rFonts w:ascii="Times New Roman" w:hAnsi="Times New Roman"/>
          <w:sz w:val="22"/>
          <w:szCs w:val="22"/>
          <w:lang w:eastAsia="zh-CN"/>
        </w:rPr>
        <w:t>. The benefit of this approach would be that only the allocated transmission bandwidth needs to be known in order for the UE to generate RS sequences.</w:t>
      </w:r>
    </w:p>
    <w:p w14:paraId="038C2B87" w14:textId="1CD669BC" w:rsidR="00305CD9" w:rsidRPr="002C0F08" w:rsidRDefault="00040119" w:rsidP="000C30C5">
      <w:pPr>
        <w:pStyle w:val="BodyText"/>
        <w:keepNext/>
        <w:spacing w:before="240"/>
        <w:jc w:val="center"/>
        <w:rPr>
          <w:sz w:val="22"/>
          <w:szCs w:val="22"/>
        </w:rPr>
      </w:pPr>
      <w:r w:rsidRPr="002C0F08">
        <w:rPr>
          <w:noProof/>
          <w:sz w:val="22"/>
          <w:szCs w:val="22"/>
          <w:lang w:eastAsia="ko-KR"/>
        </w:rPr>
        <w:drawing>
          <wp:inline distT="0" distB="0" distL="0" distR="0" wp14:anchorId="2632CCB8" wp14:editId="71491C7A">
            <wp:extent cx="4316730" cy="173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1739900"/>
                    </a:xfrm>
                    <a:prstGeom prst="rect">
                      <a:avLst/>
                    </a:prstGeom>
                    <a:noFill/>
                    <a:ln>
                      <a:noFill/>
                    </a:ln>
                  </pic:spPr>
                </pic:pic>
              </a:graphicData>
            </a:graphic>
          </wp:inline>
        </w:drawing>
      </w:r>
    </w:p>
    <w:p w14:paraId="77C2AFEF" w14:textId="0F257448" w:rsidR="00305CD9" w:rsidRPr="002C0F08" w:rsidRDefault="00305CD9" w:rsidP="000C30C5">
      <w:pPr>
        <w:pStyle w:val="Caption"/>
        <w:jc w:val="center"/>
        <w:rPr>
          <w:sz w:val="22"/>
          <w:szCs w:val="22"/>
          <w:lang w:eastAsia="zh-CN"/>
        </w:rPr>
      </w:pPr>
      <w:bookmarkStart w:id="1" w:name="_Ref485424803"/>
      <w:r w:rsidRPr="002C0F08">
        <w:rPr>
          <w:sz w:val="22"/>
          <w:szCs w:val="22"/>
        </w:rPr>
        <w:t xml:space="preserve">Figure </w:t>
      </w:r>
      <w:r w:rsidR="000F489C" w:rsidRPr="002C0F08">
        <w:rPr>
          <w:sz w:val="22"/>
          <w:szCs w:val="22"/>
        </w:rPr>
        <w:fldChar w:fldCharType="begin"/>
      </w:r>
      <w:r w:rsidR="000F489C" w:rsidRPr="002C0F08">
        <w:rPr>
          <w:sz w:val="22"/>
          <w:szCs w:val="22"/>
        </w:rPr>
        <w:instrText xml:space="preserve"> SEQ Figure \* ARABIC </w:instrText>
      </w:r>
      <w:r w:rsidR="000F489C" w:rsidRPr="002C0F08">
        <w:rPr>
          <w:sz w:val="22"/>
          <w:szCs w:val="22"/>
        </w:rPr>
        <w:fldChar w:fldCharType="separate"/>
      </w:r>
      <w:r w:rsidR="001F3B73">
        <w:rPr>
          <w:noProof/>
          <w:sz w:val="22"/>
          <w:szCs w:val="22"/>
        </w:rPr>
        <w:t>2</w:t>
      </w:r>
      <w:r w:rsidR="000F489C" w:rsidRPr="002C0F08">
        <w:rPr>
          <w:noProof/>
          <w:sz w:val="22"/>
          <w:szCs w:val="22"/>
        </w:rPr>
        <w:fldChar w:fldCharType="end"/>
      </w:r>
      <w:bookmarkEnd w:id="1"/>
      <w:r w:rsidR="00040119" w:rsidRPr="002C0F08">
        <w:rPr>
          <w:sz w:val="22"/>
          <w:szCs w:val="22"/>
        </w:rPr>
        <w:t xml:space="preserve">. </w:t>
      </w:r>
      <w:r w:rsidR="000C30C5" w:rsidRPr="002C0F08">
        <w:rPr>
          <w:sz w:val="22"/>
          <w:szCs w:val="22"/>
        </w:rPr>
        <w:t xml:space="preserve">An example of </w:t>
      </w:r>
      <w:r w:rsidR="00040119" w:rsidRPr="002C0F08">
        <w:rPr>
          <w:sz w:val="22"/>
          <w:szCs w:val="22"/>
        </w:rPr>
        <w:t>LTE Rel-8 DMRS (port 5) like RS sequence generation</w:t>
      </w:r>
      <w:r w:rsidR="000C30C5" w:rsidRPr="002C0F08">
        <w:rPr>
          <w:sz w:val="22"/>
          <w:szCs w:val="22"/>
        </w:rPr>
        <w:t xml:space="preserve"> (Option 2)</w:t>
      </w:r>
    </w:p>
    <w:p w14:paraId="02E46C46" w14:textId="3F3307E3" w:rsidR="00305CD9" w:rsidRPr="002C0F08" w:rsidRDefault="005F7742" w:rsidP="006B6124">
      <w:pPr>
        <w:pStyle w:val="BodyText"/>
        <w:spacing w:before="240"/>
        <w:jc w:val="left"/>
        <w:rPr>
          <w:rFonts w:ascii="Times New Roman" w:hAnsi="Times New Roman"/>
          <w:sz w:val="22"/>
          <w:szCs w:val="22"/>
          <w:lang w:eastAsia="zh-CN"/>
        </w:rPr>
      </w:pPr>
      <w:r w:rsidRPr="002C0F08">
        <w:rPr>
          <w:rFonts w:ascii="Times New Roman" w:hAnsi="Times New Roman"/>
          <w:sz w:val="22"/>
          <w:szCs w:val="22"/>
          <w:lang w:eastAsia="zh-CN"/>
        </w:rPr>
        <w:tab/>
        <w:t xml:space="preserve">For DMRS of </w:t>
      </w:r>
      <w:r w:rsidR="0020298E" w:rsidRPr="002C0F08">
        <w:rPr>
          <w:rFonts w:ascii="Times New Roman" w:hAnsi="Times New Roman"/>
          <w:sz w:val="22"/>
          <w:szCs w:val="22"/>
          <w:lang w:eastAsia="zh-CN"/>
        </w:rPr>
        <w:t>NR PBCH, option 2 is favorable as the frequency location of the SS block within the system bandwidth is not fixed in NR. Since, it would be difficult for the UE to figure out the system bandwidth as well as the relative frequency location of the SS block within the system bandwidth prior to decoding of NR PBCH, it would be difficult to define a RS sequence that requires such information.</w:t>
      </w:r>
    </w:p>
    <w:p w14:paraId="329D9F93" w14:textId="71662880" w:rsidR="00985A01" w:rsidRPr="002C0F08" w:rsidRDefault="00985A01" w:rsidP="00985A01">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sidR="0020298E" w:rsidRPr="002C0F08">
        <w:rPr>
          <w:rFonts w:ascii="Times New Roman" w:hAnsi="Times New Roman"/>
          <w:b/>
          <w:sz w:val="22"/>
          <w:szCs w:val="22"/>
          <w:lang w:eastAsia="zh-CN"/>
        </w:rPr>
        <w:t>1</w:t>
      </w:r>
      <w:r w:rsidRPr="002C0F08">
        <w:rPr>
          <w:rFonts w:ascii="Times New Roman" w:hAnsi="Times New Roman"/>
          <w:b/>
          <w:sz w:val="22"/>
          <w:szCs w:val="22"/>
          <w:lang w:eastAsia="zh-CN"/>
        </w:rPr>
        <w:t>:</w:t>
      </w:r>
    </w:p>
    <w:p w14:paraId="5AB558C6" w14:textId="120EC303" w:rsidR="00F174E6" w:rsidRPr="002C0F08" w:rsidRDefault="0020298E" w:rsidP="00985A01">
      <w:pPr>
        <w:pStyle w:val="BodyText"/>
        <w:numPr>
          <w:ilvl w:val="0"/>
          <w:numId w:val="21"/>
        </w:numPr>
        <w:spacing w:before="240"/>
        <w:jc w:val="left"/>
        <w:rPr>
          <w:rFonts w:ascii="Times New Roman" w:hAnsi="Times New Roman"/>
          <w:i/>
          <w:sz w:val="22"/>
          <w:szCs w:val="22"/>
          <w:lang w:eastAsia="zh-CN"/>
        </w:rPr>
      </w:pPr>
      <w:r w:rsidRPr="002C0F08">
        <w:rPr>
          <w:rFonts w:ascii="Times New Roman" w:hAnsi="Times New Roman"/>
          <w:i/>
          <w:sz w:val="22"/>
          <w:szCs w:val="22"/>
          <w:lang w:eastAsia="zh-CN"/>
        </w:rPr>
        <w:t xml:space="preserve">Sequences of DMRS of NR </w:t>
      </w:r>
      <w:r w:rsidR="00F174E6" w:rsidRPr="002C0F08">
        <w:rPr>
          <w:rFonts w:ascii="Times New Roman" w:hAnsi="Times New Roman"/>
          <w:i/>
          <w:sz w:val="22"/>
          <w:szCs w:val="22"/>
          <w:lang w:eastAsia="zh-CN"/>
        </w:rPr>
        <w:t>PBCH</w:t>
      </w:r>
      <w:r w:rsidRPr="002C0F08">
        <w:rPr>
          <w:rFonts w:ascii="Times New Roman" w:hAnsi="Times New Roman"/>
          <w:i/>
          <w:sz w:val="22"/>
          <w:szCs w:val="22"/>
          <w:lang w:eastAsia="zh-CN"/>
        </w:rPr>
        <w:t xml:space="preserve"> is identical for a cell regardless of frequency position of the SS block within the system bandwidth.</w:t>
      </w:r>
    </w:p>
    <w:p w14:paraId="5B5C020F" w14:textId="4E58C0DB" w:rsidR="0020298E" w:rsidRPr="002C0F08" w:rsidRDefault="0020298E" w:rsidP="00985A01">
      <w:pPr>
        <w:pStyle w:val="BodyText"/>
        <w:numPr>
          <w:ilvl w:val="0"/>
          <w:numId w:val="21"/>
        </w:numPr>
        <w:spacing w:before="240"/>
        <w:jc w:val="left"/>
        <w:rPr>
          <w:rFonts w:ascii="Times New Roman" w:hAnsi="Times New Roman"/>
          <w:i/>
          <w:sz w:val="22"/>
          <w:szCs w:val="22"/>
          <w:lang w:eastAsia="zh-CN"/>
        </w:rPr>
      </w:pPr>
      <w:r w:rsidRPr="002C0F08">
        <w:rPr>
          <w:rFonts w:ascii="Times New Roman" w:hAnsi="Times New Roman"/>
          <w:i/>
          <w:sz w:val="22"/>
          <w:szCs w:val="22"/>
          <w:lang w:eastAsia="zh-CN"/>
        </w:rPr>
        <w:t>Sequence of DMRS of NR PBCH is generated based on the occupied DMRS bandwidth.</w:t>
      </w:r>
    </w:p>
    <w:p w14:paraId="40C82ADF" w14:textId="77777777" w:rsidR="0061435C" w:rsidRPr="002C0F08" w:rsidRDefault="0061435C" w:rsidP="00A72C6C">
      <w:pPr>
        <w:pStyle w:val="BodyText"/>
        <w:spacing w:before="240"/>
        <w:jc w:val="left"/>
        <w:rPr>
          <w:rFonts w:ascii="Times New Roman" w:hAnsi="Times New Roman"/>
          <w:sz w:val="22"/>
          <w:szCs w:val="22"/>
          <w:lang w:eastAsia="zh-CN"/>
        </w:rPr>
      </w:pPr>
    </w:p>
    <w:p w14:paraId="1C35119C" w14:textId="15E313EB" w:rsidR="002E618A" w:rsidRPr="006969BE" w:rsidRDefault="002E618A" w:rsidP="002E618A">
      <w:pPr>
        <w:pStyle w:val="Heading1"/>
        <w:numPr>
          <w:ilvl w:val="0"/>
          <w:numId w:val="16"/>
        </w:numPr>
        <w:ind w:left="360"/>
        <w:rPr>
          <w:rFonts w:cs="Arial"/>
          <w:sz w:val="32"/>
          <w:szCs w:val="32"/>
          <w:lang w:val="en-US"/>
        </w:rPr>
      </w:pPr>
      <w:r>
        <w:rPr>
          <w:rFonts w:cs="Arial"/>
          <w:sz w:val="32"/>
          <w:szCs w:val="32"/>
          <w:lang w:val="en-US"/>
        </w:rPr>
        <w:t>DMRS Sequence G</w:t>
      </w:r>
      <w:r w:rsidR="00FE2937">
        <w:rPr>
          <w:rFonts w:cs="Arial"/>
          <w:sz w:val="32"/>
          <w:szCs w:val="32"/>
          <w:lang w:val="en-US"/>
        </w:rPr>
        <w:t>eneration and RE Mapping</w:t>
      </w:r>
    </w:p>
    <w:p w14:paraId="3E86579C" w14:textId="617F3C62" w:rsidR="002E618A" w:rsidRPr="006D1487" w:rsidRDefault="00623B19" w:rsidP="00623B19">
      <w:pPr>
        <w:pStyle w:val="BodyText"/>
        <w:spacing w:before="240"/>
        <w:ind w:firstLine="288"/>
        <w:jc w:val="left"/>
        <w:rPr>
          <w:rFonts w:ascii="Times New Roman" w:hAnsi="Times New Roman"/>
          <w:sz w:val="22"/>
          <w:szCs w:val="22"/>
          <w:lang w:eastAsia="zh-CN"/>
        </w:rPr>
      </w:pPr>
      <w:r w:rsidRPr="006D1487">
        <w:rPr>
          <w:rFonts w:ascii="Times New Roman" w:hAnsi="Times New Roman"/>
          <w:sz w:val="22"/>
          <w:szCs w:val="22"/>
          <w:lang w:eastAsia="zh-CN"/>
        </w:rPr>
        <w:t>The DMRS sequence for NR PBCH should have the same generation method with DMRS sequence for NR PDSCH. This is a similar design philosophy in LTE, where LFSR length 31 Gold code was used for all reference signal sequence generation. Different RS sequences would be configured with different initiation parameter and utilized across all RS sequences. This allowed efficient re-use of sequence generation block at the UE for all RS sequences, without need to implement different RS sequence generators for any newly introduced RS in later releases of LTE. We propose the same design be considered for NR.</w:t>
      </w:r>
    </w:p>
    <w:p w14:paraId="693C5B35" w14:textId="19F57B60" w:rsidR="00623B19" w:rsidRPr="006D1487" w:rsidRDefault="00623B19" w:rsidP="00623B19">
      <w:pPr>
        <w:pStyle w:val="BodyText"/>
        <w:spacing w:before="240"/>
        <w:ind w:firstLine="288"/>
        <w:jc w:val="left"/>
        <w:rPr>
          <w:rFonts w:ascii="Times New Roman" w:hAnsi="Times New Roman"/>
          <w:sz w:val="22"/>
          <w:szCs w:val="22"/>
          <w:lang w:eastAsia="zh-CN"/>
        </w:rPr>
      </w:pPr>
      <w:r w:rsidRPr="006D1487">
        <w:rPr>
          <w:rFonts w:ascii="Times New Roman" w:hAnsi="Times New Roman"/>
          <w:sz w:val="22"/>
          <w:szCs w:val="22"/>
          <w:lang w:eastAsia="zh-CN"/>
        </w:rPr>
        <w:t xml:space="preserve">In order to future proof the RS sequence generator for upcoming releases of NR, we propose to much higher LFSR lengths (or equivalent sequence initiation bitwidth) compared to LTE. LTE utilized 31 bits for initiation of RS sequences. </w:t>
      </w:r>
      <w:r w:rsidR="00947BF4" w:rsidRPr="006D1487">
        <w:rPr>
          <w:rFonts w:ascii="Times New Roman" w:hAnsi="Times New Roman"/>
          <w:sz w:val="22"/>
          <w:szCs w:val="22"/>
          <w:lang w:eastAsia="zh-CN"/>
        </w:rPr>
        <w:t>If we utilize similar mechanism for</w:t>
      </w:r>
      <w:r w:rsidR="004454AA" w:rsidRPr="006D1487">
        <w:rPr>
          <w:rFonts w:ascii="Times New Roman" w:hAnsi="Times New Roman"/>
          <w:sz w:val="22"/>
          <w:szCs w:val="22"/>
          <w:lang w:eastAsia="zh-CN"/>
        </w:rPr>
        <w:t xml:space="preserve"> initialization value configuration, the number of bits required for initialization in NR is expected to be larger. </w:t>
      </w:r>
      <w:r w:rsidR="004454AA" w:rsidRPr="006D1487">
        <w:rPr>
          <w:rFonts w:ascii="Times New Roman" w:hAnsi="Times New Roman"/>
          <w:sz w:val="22"/>
          <w:szCs w:val="22"/>
          <w:lang w:eastAsia="zh-CN"/>
        </w:rPr>
        <w:fldChar w:fldCharType="begin"/>
      </w:r>
      <w:r w:rsidR="004454AA" w:rsidRPr="006D1487">
        <w:rPr>
          <w:rFonts w:ascii="Times New Roman" w:hAnsi="Times New Roman"/>
          <w:sz w:val="22"/>
          <w:szCs w:val="22"/>
          <w:lang w:eastAsia="zh-CN"/>
        </w:rPr>
        <w:instrText xml:space="preserve"> REF _Ref489532984 \h </w:instrText>
      </w:r>
      <w:r w:rsidR="006D1487" w:rsidRPr="006D1487">
        <w:rPr>
          <w:rFonts w:ascii="Times New Roman" w:hAnsi="Times New Roman"/>
          <w:sz w:val="22"/>
          <w:szCs w:val="22"/>
          <w:lang w:eastAsia="zh-CN"/>
        </w:rPr>
        <w:instrText xml:space="preserve"> \* MERGEFORMAT </w:instrText>
      </w:r>
      <w:r w:rsidR="004454AA" w:rsidRPr="006D1487">
        <w:rPr>
          <w:rFonts w:ascii="Times New Roman" w:hAnsi="Times New Roman"/>
          <w:sz w:val="22"/>
          <w:szCs w:val="22"/>
          <w:lang w:eastAsia="zh-CN"/>
        </w:rPr>
      </w:r>
      <w:r w:rsidR="004454AA" w:rsidRPr="006D1487">
        <w:rPr>
          <w:rFonts w:ascii="Times New Roman" w:hAnsi="Times New Roman"/>
          <w:sz w:val="22"/>
          <w:szCs w:val="22"/>
          <w:lang w:eastAsia="zh-CN"/>
        </w:rPr>
        <w:fldChar w:fldCharType="separate"/>
      </w:r>
      <w:r w:rsidR="005636BE" w:rsidRPr="006D1487">
        <w:rPr>
          <w:rFonts w:ascii="Times New Roman" w:hAnsi="Times New Roman"/>
          <w:sz w:val="22"/>
          <w:szCs w:val="22"/>
        </w:rPr>
        <w:t xml:space="preserve">Table </w:t>
      </w:r>
      <w:r w:rsidR="005636BE" w:rsidRPr="005636BE">
        <w:rPr>
          <w:rFonts w:ascii="Times New Roman" w:hAnsi="Times New Roman"/>
          <w:noProof/>
          <w:sz w:val="22"/>
          <w:szCs w:val="22"/>
        </w:rPr>
        <w:t>1</w:t>
      </w:r>
      <w:r w:rsidR="004454AA" w:rsidRPr="006D1487">
        <w:rPr>
          <w:rFonts w:ascii="Times New Roman" w:hAnsi="Times New Roman"/>
          <w:sz w:val="22"/>
          <w:szCs w:val="22"/>
          <w:lang w:eastAsia="zh-CN"/>
        </w:rPr>
        <w:fldChar w:fldCharType="end"/>
      </w:r>
      <w:r w:rsidR="004454AA" w:rsidRPr="006D1487">
        <w:rPr>
          <w:rFonts w:ascii="Times New Roman" w:hAnsi="Times New Roman"/>
          <w:sz w:val="22"/>
          <w:szCs w:val="22"/>
          <w:lang w:eastAsia="zh-CN"/>
        </w:rPr>
        <w:t xml:space="preserve"> shows a comparison of PN code initialization between LTE and NR. The values in the table for NR are obviously some guesses based on LTE and are not the final form. </w:t>
      </w:r>
    </w:p>
    <w:p w14:paraId="0FDC13FA" w14:textId="7F190983" w:rsidR="004454AA" w:rsidRPr="006D1487" w:rsidRDefault="004454AA" w:rsidP="004454AA">
      <w:pPr>
        <w:pStyle w:val="Caption"/>
        <w:keepNext/>
        <w:jc w:val="center"/>
        <w:rPr>
          <w:sz w:val="22"/>
          <w:szCs w:val="22"/>
        </w:rPr>
      </w:pPr>
      <w:bookmarkStart w:id="2" w:name="_Ref489532984"/>
      <w:r w:rsidRPr="006D1487">
        <w:rPr>
          <w:sz w:val="22"/>
          <w:szCs w:val="22"/>
        </w:rPr>
        <w:t xml:space="preserve">Table </w:t>
      </w:r>
      <w:r w:rsidR="000F489C" w:rsidRPr="006D1487">
        <w:rPr>
          <w:sz w:val="22"/>
          <w:szCs w:val="22"/>
        </w:rPr>
        <w:fldChar w:fldCharType="begin"/>
      </w:r>
      <w:r w:rsidR="000F489C" w:rsidRPr="006D1487">
        <w:rPr>
          <w:sz w:val="22"/>
          <w:szCs w:val="22"/>
        </w:rPr>
        <w:instrText xml:space="preserve"> SEQ Table \* ARABIC </w:instrText>
      </w:r>
      <w:r w:rsidR="000F489C" w:rsidRPr="006D1487">
        <w:rPr>
          <w:sz w:val="22"/>
          <w:szCs w:val="22"/>
        </w:rPr>
        <w:fldChar w:fldCharType="separate"/>
      </w:r>
      <w:r w:rsidR="005636BE">
        <w:rPr>
          <w:noProof/>
          <w:sz w:val="22"/>
          <w:szCs w:val="22"/>
        </w:rPr>
        <w:t>1</w:t>
      </w:r>
      <w:r w:rsidR="000F489C" w:rsidRPr="006D1487">
        <w:rPr>
          <w:noProof/>
          <w:sz w:val="22"/>
          <w:szCs w:val="22"/>
        </w:rPr>
        <w:fldChar w:fldCharType="end"/>
      </w:r>
      <w:bookmarkEnd w:id="2"/>
      <w:r w:rsidRPr="006D1487">
        <w:rPr>
          <w:sz w:val="22"/>
          <w:szCs w:val="22"/>
        </w:rPr>
        <w:t>. Initialization Value comparison for PN code</w:t>
      </w:r>
    </w:p>
    <w:tbl>
      <w:tblPr>
        <w:tblStyle w:val="TableGrid"/>
        <w:tblW w:w="0" w:type="auto"/>
        <w:tblLook w:val="04A0" w:firstRow="1" w:lastRow="0" w:firstColumn="1" w:lastColumn="0" w:noHBand="0" w:noVBand="1"/>
      </w:tblPr>
      <w:tblGrid>
        <w:gridCol w:w="1341"/>
        <w:gridCol w:w="4147"/>
        <w:gridCol w:w="4474"/>
      </w:tblGrid>
      <w:tr w:rsidR="00511767" w:rsidRPr="00511767" w14:paraId="5C2D7F61" w14:textId="77777777" w:rsidTr="004454AA">
        <w:trPr>
          <w:trHeight w:val="45"/>
        </w:trPr>
        <w:tc>
          <w:tcPr>
            <w:tcW w:w="1341" w:type="dxa"/>
            <w:vAlign w:val="center"/>
          </w:tcPr>
          <w:p w14:paraId="765DA410" w14:textId="77777777" w:rsidR="00511767" w:rsidRPr="00511767" w:rsidRDefault="00511767" w:rsidP="003B3E39">
            <w:pPr>
              <w:pStyle w:val="BodyText"/>
              <w:spacing w:before="0" w:after="0" w:line="240" w:lineRule="auto"/>
              <w:jc w:val="center"/>
              <w:rPr>
                <w:rFonts w:ascii="Times New Roman" w:hAnsi="Times New Roman"/>
                <w:szCs w:val="22"/>
                <w:lang w:eastAsia="zh-CN"/>
              </w:rPr>
            </w:pPr>
          </w:p>
        </w:tc>
        <w:tc>
          <w:tcPr>
            <w:tcW w:w="4147" w:type="dxa"/>
            <w:vAlign w:val="center"/>
          </w:tcPr>
          <w:p w14:paraId="016BEE08" w14:textId="776422BD"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LTE</w:t>
            </w:r>
          </w:p>
        </w:tc>
        <w:tc>
          <w:tcPr>
            <w:tcW w:w="4474" w:type="dxa"/>
            <w:vAlign w:val="center"/>
          </w:tcPr>
          <w:p w14:paraId="249751E5" w14:textId="5795B315"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NR (if equations are used directly)</w:t>
            </w:r>
          </w:p>
        </w:tc>
      </w:tr>
      <w:tr w:rsidR="00511767" w:rsidRPr="00511767" w14:paraId="6B6928E6" w14:textId="77777777" w:rsidTr="004454AA">
        <w:trPr>
          <w:trHeight w:val="45"/>
        </w:trPr>
        <w:tc>
          <w:tcPr>
            <w:tcW w:w="1341" w:type="dxa"/>
            <w:vAlign w:val="center"/>
          </w:tcPr>
          <w:p w14:paraId="587C92A0" w14:textId="0E4F9CB5"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PUSCH</w:t>
            </w:r>
            <w:r w:rsidR="003B3E39">
              <w:rPr>
                <w:rFonts w:ascii="Times New Roman" w:hAnsi="Times New Roman"/>
                <w:szCs w:val="22"/>
                <w:lang w:eastAsia="zh-CN"/>
              </w:rPr>
              <w:t xml:space="preserve"> </w:t>
            </w:r>
            <w:r w:rsidRPr="00511767">
              <w:rPr>
                <w:rFonts w:ascii="Times New Roman" w:hAnsi="Times New Roman"/>
                <w:szCs w:val="22"/>
                <w:lang w:eastAsia="zh-CN"/>
              </w:rPr>
              <w:t>/PDSCH Scrambling</w:t>
            </w:r>
          </w:p>
        </w:tc>
        <w:tc>
          <w:tcPr>
            <w:tcW w:w="4147" w:type="dxa"/>
            <w:vAlign w:val="center"/>
          </w:tcPr>
          <w:p w14:paraId="3E11F950" w14:textId="320BEA21" w:rsidR="00511767" w:rsidRPr="00511767" w:rsidRDefault="005B2C33" w:rsidP="003B3E39">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eastAsia="ko-KR"/>
              </w:rPr>
              <w:drawing>
                <wp:inline distT="0" distB="0" distL="0" distR="0" wp14:anchorId="5E69BCD4" wp14:editId="5CC33594">
                  <wp:extent cx="2131730" cy="442931"/>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9980" cy="455034"/>
                          </a:xfrm>
                          <a:prstGeom prst="rect">
                            <a:avLst/>
                          </a:prstGeom>
                          <a:noFill/>
                          <a:ln>
                            <a:noFill/>
                          </a:ln>
                        </pic:spPr>
                      </pic:pic>
                    </a:graphicData>
                  </a:graphic>
                </wp:inline>
              </w:drawing>
            </w:r>
          </w:p>
        </w:tc>
        <w:tc>
          <w:tcPr>
            <w:tcW w:w="4474" w:type="dxa"/>
            <w:vAlign w:val="center"/>
          </w:tcPr>
          <w:p w14:paraId="52964F33" w14:textId="40C09369" w:rsidR="00511767" w:rsidRPr="00511767" w:rsidRDefault="005B2C33" w:rsidP="003B3E39">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eastAsia="ko-KR"/>
              </w:rPr>
              <w:drawing>
                <wp:inline distT="0" distB="0" distL="0" distR="0" wp14:anchorId="528EC117" wp14:editId="4F370852">
                  <wp:extent cx="1924167" cy="42732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1133" cy="435531"/>
                          </a:xfrm>
                          <a:prstGeom prst="rect">
                            <a:avLst/>
                          </a:prstGeom>
                          <a:noFill/>
                          <a:ln>
                            <a:noFill/>
                          </a:ln>
                        </pic:spPr>
                      </pic:pic>
                    </a:graphicData>
                  </a:graphic>
                </wp:inline>
              </w:drawing>
            </w:r>
          </w:p>
        </w:tc>
      </w:tr>
      <w:tr w:rsidR="00511767" w:rsidRPr="00511767" w14:paraId="5019C7A2" w14:textId="77777777" w:rsidTr="004454AA">
        <w:trPr>
          <w:trHeight w:val="45"/>
        </w:trPr>
        <w:tc>
          <w:tcPr>
            <w:tcW w:w="1341" w:type="dxa"/>
            <w:vAlign w:val="center"/>
          </w:tcPr>
          <w:p w14:paraId="3C52E36F" w14:textId="4994B74B"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lastRenderedPageBreak/>
              <w:t>CSI-RS</w:t>
            </w:r>
          </w:p>
        </w:tc>
        <w:tc>
          <w:tcPr>
            <w:tcW w:w="4147" w:type="dxa"/>
            <w:vAlign w:val="center"/>
          </w:tcPr>
          <w:p w14:paraId="52EBF81C" w14:textId="74382A22"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50F87EA2" wp14:editId="4D3B58E1">
                  <wp:extent cx="2496368" cy="3896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4198" cy="397130"/>
                          </a:xfrm>
                          <a:prstGeom prst="rect">
                            <a:avLst/>
                          </a:prstGeom>
                          <a:noFill/>
                          <a:ln>
                            <a:noFill/>
                          </a:ln>
                        </pic:spPr>
                      </pic:pic>
                    </a:graphicData>
                  </a:graphic>
                </wp:inline>
              </w:drawing>
            </w:r>
          </w:p>
        </w:tc>
        <w:tc>
          <w:tcPr>
            <w:tcW w:w="4474" w:type="dxa"/>
            <w:vAlign w:val="center"/>
          </w:tcPr>
          <w:p w14:paraId="419A1B65" w14:textId="1CD1F61E"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E34E60D" wp14:editId="227F7246">
                  <wp:extent cx="2703931" cy="41941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6010" cy="429047"/>
                          </a:xfrm>
                          <a:prstGeom prst="rect">
                            <a:avLst/>
                          </a:prstGeom>
                          <a:noFill/>
                          <a:ln>
                            <a:noFill/>
                          </a:ln>
                        </pic:spPr>
                      </pic:pic>
                    </a:graphicData>
                  </a:graphic>
                </wp:inline>
              </w:drawing>
            </w:r>
          </w:p>
        </w:tc>
      </w:tr>
      <w:tr w:rsidR="00511767" w:rsidRPr="00511767" w14:paraId="029B718C" w14:textId="77777777" w:rsidTr="004454AA">
        <w:trPr>
          <w:trHeight w:val="45"/>
        </w:trPr>
        <w:tc>
          <w:tcPr>
            <w:tcW w:w="1341" w:type="dxa"/>
            <w:vAlign w:val="center"/>
          </w:tcPr>
          <w:p w14:paraId="080C78CF" w14:textId="21555971"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Positioning RS</w:t>
            </w:r>
          </w:p>
        </w:tc>
        <w:tc>
          <w:tcPr>
            <w:tcW w:w="4147" w:type="dxa"/>
            <w:vAlign w:val="center"/>
          </w:tcPr>
          <w:p w14:paraId="61834057" w14:textId="42C59349"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5DE90F8" wp14:editId="16A605AA">
                  <wp:extent cx="2462710" cy="741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94894" cy="750770"/>
                          </a:xfrm>
                          <a:prstGeom prst="rect">
                            <a:avLst/>
                          </a:prstGeom>
                          <a:noFill/>
                          <a:ln>
                            <a:noFill/>
                          </a:ln>
                        </pic:spPr>
                      </pic:pic>
                    </a:graphicData>
                  </a:graphic>
                </wp:inline>
              </w:drawing>
            </w:r>
          </w:p>
        </w:tc>
        <w:tc>
          <w:tcPr>
            <w:tcW w:w="4474" w:type="dxa"/>
            <w:vAlign w:val="center"/>
          </w:tcPr>
          <w:p w14:paraId="03482AB7" w14:textId="62061767"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EBA2F66" wp14:editId="4CFFF601">
                  <wp:extent cx="2440270" cy="37669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261" cy="388892"/>
                          </a:xfrm>
                          <a:prstGeom prst="rect">
                            <a:avLst/>
                          </a:prstGeom>
                          <a:noFill/>
                          <a:ln>
                            <a:noFill/>
                          </a:ln>
                        </pic:spPr>
                      </pic:pic>
                    </a:graphicData>
                  </a:graphic>
                </wp:inline>
              </w:drawing>
            </w:r>
          </w:p>
        </w:tc>
      </w:tr>
    </w:tbl>
    <w:p w14:paraId="06884C2F" w14:textId="226C3E1E" w:rsidR="00511767" w:rsidRDefault="004454AA" w:rsidP="00915ED0">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From the comparison table, it is clear that due to increased number of slots and increased number of cell IDs result in initialization bit width to be larger than 30. Considering that there may be other parameters that may need to be included in the initialization, e.g. subcarrier spacing, NR may need to consider a larger polynomial order for the PN code. Based on these observations, f</w:t>
      </w:r>
      <w:r w:rsidR="00947BF4">
        <w:rPr>
          <w:rFonts w:ascii="Times New Roman" w:hAnsi="Times New Roman"/>
          <w:sz w:val="22"/>
          <w:szCs w:val="22"/>
          <w:lang w:eastAsia="zh-CN"/>
        </w:rPr>
        <w:t xml:space="preserve">or NR we propose 63 bits be provided for initiation of </w:t>
      </w:r>
      <w:r>
        <w:rPr>
          <w:rFonts w:ascii="Times New Roman" w:hAnsi="Times New Roman"/>
          <w:sz w:val="22"/>
          <w:szCs w:val="22"/>
          <w:lang w:eastAsia="zh-CN"/>
        </w:rPr>
        <w:t>PN code</w:t>
      </w:r>
      <w:r w:rsidR="00947BF4">
        <w:rPr>
          <w:rFonts w:ascii="Times New Roman" w:hAnsi="Times New Roman"/>
          <w:sz w:val="22"/>
          <w:szCs w:val="22"/>
          <w:lang w:eastAsia="zh-CN"/>
        </w:rPr>
        <w:t>.</w:t>
      </w:r>
    </w:p>
    <w:p w14:paraId="35DF4C9D" w14:textId="7F9FEFCB" w:rsidR="00511767" w:rsidRDefault="00D51E49"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It should be noted that if long PN code is used for DMRS sequence, it is quite difficult to optimize cross correlation of the DMRS sequence between cells. However, if a short PN code is used, where the PN code length is similar to the length of the DMRS sequence, it may be possible to optimize the cross correlation results further.</w:t>
      </w:r>
      <w:r w:rsidR="00E76580">
        <w:rPr>
          <w:rFonts w:ascii="Times New Roman" w:hAnsi="Times New Roman"/>
          <w:sz w:val="22"/>
          <w:szCs w:val="22"/>
          <w:lang w:eastAsia="zh-CN"/>
        </w:rPr>
        <w:t xml:space="preserve"> The cross correlation may be important since 3 bits of SS block index is to be transmitted</w:t>
      </w:r>
      <w:r w:rsidR="009F3809">
        <w:rPr>
          <w:rFonts w:ascii="Times New Roman" w:hAnsi="Times New Roman"/>
          <w:sz w:val="22"/>
          <w:szCs w:val="22"/>
          <w:lang w:eastAsia="zh-CN"/>
        </w:rPr>
        <w:t xml:space="preserve"> via DMRS sequences.</w:t>
      </w:r>
    </w:p>
    <w:p w14:paraId="2F73A0BD" w14:textId="1F6F11DA" w:rsidR="00E4551B" w:rsidRDefault="00E76580"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r>
      <w:r w:rsidR="009F3809">
        <w:rPr>
          <w:rFonts w:ascii="Times New Roman" w:hAnsi="Times New Roman"/>
          <w:sz w:val="22"/>
          <w:szCs w:val="22"/>
          <w:lang w:eastAsia="zh-CN"/>
        </w:rPr>
        <w:t xml:space="preserve">The </w:t>
      </w:r>
      <w:r>
        <w:rPr>
          <w:rFonts w:ascii="Times New Roman" w:hAnsi="Times New Roman"/>
          <w:sz w:val="22"/>
          <w:szCs w:val="22"/>
          <w:lang w:eastAsia="zh-CN"/>
        </w:rPr>
        <w:t>PBCH DMRS sequence consists of 3 RE/PRB density, 24 PRBs, and 2 OFDM symbols. This results in sequence length of 288 when QPSK modulation is used. Given that about half of the DMRS sequence</w:t>
      </w:r>
      <w:r w:rsidR="009F3809">
        <w:rPr>
          <w:rFonts w:ascii="Times New Roman" w:hAnsi="Times New Roman"/>
          <w:sz w:val="22"/>
          <w:szCs w:val="22"/>
          <w:lang w:eastAsia="zh-CN"/>
        </w:rPr>
        <w:t xml:space="preserve"> could be coherently detected using the NR SSS as the channel estimation source.</w:t>
      </w:r>
      <w:r w:rsidR="00D659B1">
        <w:rPr>
          <w:rFonts w:ascii="Times New Roman" w:hAnsi="Times New Roman"/>
          <w:sz w:val="22"/>
          <w:szCs w:val="22"/>
          <w:lang w:eastAsia="zh-CN"/>
        </w:rPr>
        <w:t xml:space="preserve"> This means </w:t>
      </w:r>
      <w:r w:rsidR="00483529">
        <w:rPr>
          <w:rFonts w:ascii="Times New Roman" w:hAnsi="Times New Roman"/>
          <w:sz w:val="22"/>
          <w:szCs w:val="22"/>
          <w:lang w:eastAsia="zh-CN"/>
        </w:rPr>
        <w:t>that</w:t>
      </w:r>
      <w:r w:rsidR="00D659B1">
        <w:rPr>
          <w:rFonts w:ascii="Times New Roman" w:hAnsi="Times New Roman"/>
          <w:sz w:val="22"/>
          <w:szCs w:val="22"/>
          <w:lang w:eastAsia="zh-CN"/>
        </w:rPr>
        <w:t xml:space="preserve"> if PN code used for the PBCH DMRS sequence</w:t>
      </w:r>
      <w:r w:rsidR="00483529">
        <w:rPr>
          <w:rFonts w:ascii="Times New Roman" w:hAnsi="Times New Roman"/>
          <w:sz w:val="22"/>
          <w:szCs w:val="22"/>
          <w:lang w:eastAsia="zh-CN"/>
        </w:rPr>
        <w:t xml:space="preserve"> has a period</w:t>
      </w:r>
      <w:r w:rsidR="0067783E">
        <w:rPr>
          <w:rFonts w:ascii="Times New Roman" w:hAnsi="Times New Roman"/>
          <w:sz w:val="22"/>
          <w:szCs w:val="22"/>
          <w:lang w:eastAsia="zh-CN"/>
        </w:rPr>
        <w:t>icity length of 144, the full periodicity of the sequence could be detected using coherent detection method.</w:t>
      </w:r>
      <w:r w:rsidR="00E4551B">
        <w:rPr>
          <w:rFonts w:ascii="Times New Roman" w:hAnsi="Times New Roman"/>
          <w:sz w:val="22"/>
          <w:szCs w:val="22"/>
          <w:lang w:eastAsia="zh-CN"/>
        </w:rPr>
        <w:t xml:space="preserve"> Therefore, just for PBCH DMRS using an optimized short PN code could be one alternative.</w:t>
      </w:r>
      <w:r w:rsidR="000803DA">
        <w:rPr>
          <w:rFonts w:ascii="Times New Roman" w:hAnsi="Times New Roman"/>
          <w:sz w:val="22"/>
          <w:szCs w:val="22"/>
          <w:lang w:eastAsia="zh-CN"/>
        </w:rPr>
        <w:t xml:space="preserve"> </w:t>
      </w:r>
      <w:r w:rsidR="00E4551B">
        <w:rPr>
          <w:rFonts w:ascii="Times New Roman" w:hAnsi="Times New Roman"/>
          <w:sz w:val="22"/>
          <w:szCs w:val="22"/>
          <w:lang w:eastAsia="zh-CN"/>
        </w:rPr>
        <w:tab/>
        <w:t xml:space="preserve">The SSS sequence is generated from XOR of two M-sequences. It results in a sequence with periodicity of 127. This seems to have good properties that PBCH DMRS should have for SS block index detection. </w:t>
      </w:r>
    </w:p>
    <w:p w14:paraId="65AC85C8" w14:textId="5AA54C88" w:rsidR="00330199" w:rsidRDefault="000803DA"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The following summarizes two alternatives for PBCH DMRS sequence. </w:t>
      </w:r>
    </w:p>
    <w:tbl>
      <w:tblPr>
        <w:tblStyle w:val="TableGrid"/>
        <w:tblW w:w="0" w:type="auto"/>
        <w:tblLook w:val="04A0" w:firstRow="1" w:lastRow="0" w:firstColumn="1" w:lastColumn="0" w:noHBand="0" w:noVBand="1"/>
      </w:tblPr>
      <w:tblGrid>
        <w:gridCol w:w="4981"/>
        <w:gridCol w:w="4981"/>
      </w:tblGrid>
      <w:tr w:rsidR="00330199" w14:paraId="791679DC" w14:textId="77777777" w:rsidTr="00E5095E">
        <w:tc>
          <w:tcPr>
            <w:tcW w:w="5047" w:type="dxa"/>
          </w:tcPr>
          <w:p w14:paraId="289629FB" w14:textId="77777777" w:rsidR="00330199" w:rsidRPr="00F970CD" w:rsidRDefault="00330199" w:rsidP="00330199">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Option 1</w:t>
            </w:r>
          </w:p>
          <w:p w14:paraId="23D53968" w14:textId="77777777" w:rsidR="00330199" w:rsidRDefault="00330199" w:rsidP="00330199">
            <w:r>
              <w:t xml:space="preserve">Pseudo-random sequences are defined by a length-63 Gold sequence. The output sequence </w:t>
            </w:r>
            <w:r w:rsidRPr="00D65976">
              <w:rPr>
                <w:position w:val="-10"/>
              </w:rPr>
              <w:object w:dxaOrig="480" w:dyaOrig="320" w14:anchorId="37128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5.8pt" o:ole="">
                  <v:imagedata r:id="rId20" o:title=""/>
                </v:shape>
                <o:OLEObject Type="Embed" ProgID="Equation.3" ShapeID="_x0000_i1025" DrawAspect="Content" ObjectID="_1565021875" r:id="rId21"/>
              </w:object>
            </w:r>
            <w:r>
              <w:t xml:space="preserve"> of length</w:t>
            </w:r>
            <w:r w:rsidRPr="009C0525">
              <w:rPr>
                <w:position w:val="-10"/>
              </w:rPr>
              <w:object w:dxaOrig="460" w:dyaOrig="300" w14:anchorId="5C5B84FE">
                <v:shape id="_x0000_i1026" type="#_x0000_t75" style="width:23.85pt;height:14.95pt" o:ole="">
                  <v:imagedata r:id="rId22" o:title=""/>
                </v:shape>
                <o:OLEObject Type="Embed" ProgID="Equation.3" ShapeID="_x0000_i1026" DrawAspect="Content" ObjectID="_1565021876" r:id="rId23"/>
              </w:object>
            </w:r>
            <w:r>
              <w:t>, where</w:t>
            </w:r>
            <w:r w:rsidRPr="00314B9A">
              <w:rPr>
                <w:position w:val="-12"/>
              </w:rPr>
              <w:object w:dxaOrig="1760" w:dyaOrig="360" w14:anchorId="3E09EE13">
                <v:shape id="_x0000_i1027" type="#_x0000_t75" style="width:87.8pt;height:18.6pt" o:ole="">
                  <v:imagedata r:id="rId24" o:title=""/>
                </v:shape>
                <o:OLEObject Type="Embed" ProgID="Equation.3" ShapeID="_x0000_i1027" DrawAspect="Content" ObjectID="_1565021877" r:id="rId25"/>
              </w:object>
            </w:r>
            <w:r>
              <w:t xml:space="preserve">, is defined by </w:t>
            </w:r>
          </w:p>
          <w:p w14:paraId="46081F9A" w14:textId="77777777" w:rsidR="00330199" w:rsidRDefault="00330199" w:rsidP="00330199">
            <w:pPr>
              <w:pStyle w:val="EQ"/>
              <w:jc w:val="center"/>
            </w:pPr>
            <w:r w:rsidRPr="00A42EE5">
              <w:rPr>
                <w:rFonts w:eastAsia="Batang"/>
                <w:position w:val="-48"/>
              </w:rPr>
              <w:object w:dxaOrig="5920" w:dyaOrig="1080" w14:anchorId="1DFF14AA">
                <v:shape id="_x0000_i1028" type="#_x0000_t75" style="width:242.3pt;height:45.3pt" o:ole="">
                  <v:imagedata r:id="rId26" o:title=""/>
                </v:shape>
                <o:OLEObject Type="Embed" ProgID="Equation.3" ShapeID="_x0000_i1028" DrawAspect="Content" ObjectID="_1565021878" r:id="rId27"/>
              </w:object>
            </w:r>
          </w:p>
          <w:p w14:paraId="40B12219" w14:textId="77777777" w:rsidR="00330199" w:rsidRDefault="00330199" w:rsidP="00330199">
            <w:r>
              <w:t xml:space="preserve">where </w:t>
            </w:r>
            <w:r w:rsidRPr="002F16D9">
              <w:rPr>
                <w:rFonts w:eastAsia="Batang"/>
                <w:position w:val="-12"/>
              </w:rPr>
              <w:object w:dxaOrig="1240" w:dyaOrig="360" w14:anchorId="5DC8755A">
                <v:shape id="_x0000_i1029" type="#_x0000_t75" style="width:52.2pt;height:14.95pt" o:ole="">
                  <v:imagedata r:id="rId28" o:title=""/>
                </v:shape>
                <o:OLEObject Type="Embed" ProgID="Equation.3" ShapeID="_x0000_i1029" DrawAspect="Content" ObjectID="_1565021879" r:id="rId29"/>
              </w:object>
            </w:r>
            <w:r>
              <w:rPr>
                <w:rFonts w:eastAsia="Batang"/>
              </w:rPr>
              <w:t xml:space="preserve"> and </w:t>
            </w:r>
            <w:r>
              <w:t>the first m-sequence shall be initialized with</w:t>
            </w:r>
            <w:r w:rsidRPr="009C0525">
              <w:rPr>
                <w:position w:val="-10"/>
              </w:rPr>
              <w:object w:dxaOrig="3019" w:dyaOrig="340" w14:anchorId="6E4AF55A">
                <v:shape id="_x0000_i1030" type="#_x0000_t75" style="width:151.3pt;height:17pt" o:ole="">
                  <v:imagedata r:id="rId30" o:title=""/>
                </v:shape>
                <o:OLEObject Type="Embed" ProgID="Equation.3" ShapeID="_x0000_i1030" DrawAspect="Content" ObjectID="_1565021880" r:id="rId31"/>
              </w:object>
            </w:r>
            <w:r>
              <w:t xml:space="preserve">. The initialization of the second m-sequence is determined by initial value, </w:t>
            </w:r>
            <w:r w:rsidRPr="00D335C6">
              <w:rPr>
                <w:position w:val="-16"/>
              </w:rPr>
              <w:object w:dxaOrig="1880" w:dyaOrig="460" w14:anchorId="4CB380F8">
                <v:shape id="_x0000_i1031" type="#_x0000_t75" style="width:93.45pt;height:23.85pt" o:ole="">
                  <v:imagedata r:id="rId32" o:title=""/>
                </v:shape>
                <o:OLEObject Type="Embed" ProgID="Equation.3" ShapeID="_x0000_i1031" DrawAspect="Content" ObjectID="_1565021881" r:id="rId33"/>
              </w:object>
            </w:r>
            <w:r>
              <w:t>, and computed as</w:t>
            </w:r>
          </w:p>
          <w:p w14:paraId="704750E4" w14:textId="57062D1F" w:rsidR="00330199" w:rsidRPr="00330199" w:rsidRDefault="00330199" w:rsidP="00330199">
            <w:r w:rsidRPr="00B8464C">
              <w:rPr>
                <w:position w:val="-28"/>
              </w:rPr>
              <w:object w:dxaOrig="3400" w:dyaOrig="680" w14:anchorId="1D678CED">
                <v:shape id="_x0000_i1032" type="#_x0000_t75" style="width:169.1pt;height:34.8pt" o:ole="">
                  <v:imagedata r:id="rId34" o:title=""/>
                </v:shape>
                <o:OLEObject Type="Embed" ProgID="Equation.3" ShapeID="_x0000_i1032" DrawAspect="Content" ObjectID="_1565021882" r:id="rId35"/>
              </w:object>
            </w:r>
          </w:p>
        </w:tc>
        <w:tc>
          <w:tcPr>
            <w:tcW w:w="4915" w:type="dxa"/>
          </w:tcPr>
          <w:p w14:paraId="4C25A34E" w14:textId="77777777" w:rsidR="00330199" w:rsidRPr="00F970CD" w:rsidRDefault="00330199" w:rsidP="00330199">
            <w:pPr>
              <w:rPr>
                <w:rFonts w:eastAsia="Malgun Gothic"/>
                <w:b/>
                <w:color w:val="000000"/>
                <w:u w:val="single"/>
                <w:lang w:eastAsia="ko-KR"/>
              </w:rPr>
            </w:pPr>
            <w:r w:rsidRPr="00F970CD">
              <w:rPr>
                <w:rFonts w:eastAsia="Malgun Gothic"/>
                <w:b/>
                <w:color w:val="000000"/>
                <w:u w:val="single"/>
                <w:lang w:eastAsia="ko-KR"/>
              </w:rPr>
              <w:lastRenderedPageBreak/>
              <w:t>Sequence generation</w:t>
            </w:r>
            <w:r>
              <w:rPr>
                <w:rFonts w:eastAsia="Malgun Gothic"/>
                <w:b/>
                <w:color w:val="000000"/>
                <w:u w:val="single"/>
                <w:lang w:eastAsia="ko-KR"/>
              </w:rPr>
              <w:t xml:space="preserve"> Option 2</w:t>
            </w:r>
          </w:p>
          <w:p w14:paraId="5AF6C8E4" w14:textId="77777777" w:rsidR="00330199" w:rsidRDefault="00330199" w:rsidP="00330199">
            <w:r>
              <w:t xml:space="preserve">Pseudo-random sequences are defined by a two sequence generated with length-7 LFSR. The output sequence </w:t>
            </w:r>
            <w:r w:rsidRPr="00D65976">
              <w:rPr>
                <w:position w:val="-10"/>
              </w:rPr>
              <w:object w:dxaOrig="480" w:dyaOrig="320" w14:anchorId="2DCE3509">
                <v:shape id="_x0000_i1033" type="#_x0000_t75" style="width:24.25pt;height:15.8pt" o:ole="">
                  <v:imagedata r:id="rId20" o:title=""/>
                </v:shape>
                <o:OLEObject Type="Embed" ProgID="Equation.3" ShapeID="_x0000_i1033" DrawAspect="Content" ObjectID="_1565021883" r:id="rId36"/>
              </w:object>
            </w:r>
            <w:r>
              <w:t xml:space="preserve"> of length</w:t>
            </w:r>
            <w:r w:rsidRPr="009C0525">
              <w:rPr>
                <w:position w:val="-10"/>
              </w:rPr>
              <w:object w:dxaOrig="460" w:dyaOrig="300" w14:anchorId="5AD56964">
                <v:shape id="_x0000_i1034" type="#_x0000_t75" style="width:23.85pt;height:14.95pt" o:ole="">
                  <v:imagedata r:id="rId22" o:title=""/>
                </v:shape>
                <o:OLEObject Type="Embed" ProgID="Equation.3" ShapeID="_x0000_i1034" DrawAspect="Content" ObjectID="_1565021884" r:id="rId37"/>
              </w:object>
            </w:r>
            <w:r>
              <w:t>, where</w:t>
            </w:r>
            <w:r w:rsidRPr="00314B9A">
              <w:rPr>
                <w:position w:val="-12"/>
              </w:rPr>
              <w:object w:dxaOrig="1760" w:dyaOrig="360" w14:anchorId="48391A56">
                <v:shape id="_x0000_i1035" type="#_x0000_t75" style="width:87.8pt;height:18.6pt" o:ole="">
                  <v:imagedata r:id="rId24" o:title=""/>
                </v:shape>
                <o:OLEObject Type="Embed" ProgID="Equation.3" ShapeID="_x0000_i1035" DrawAspect="Content" ObjectID="_1565021885" r:id="rId38"/>
              </w:object>
            </w:r>
            <w:r>
              <w:t xml:space="preserve">, is defined by </w:t>
            </w:r>
          </w:p>
          <w:p w14:paraId="4885BFB3" w14:textId="77777777" w:rsidR="00330199" w:rsidRDefault="00330199" w:rsidP="00330199">
            <w:pPr>
              <w:pStyle w:val="EQ"/>
              <w:jc w:val="center"/>
            </w:pPr>
            <w:r w:rsidRPr="00A15805">
              <w:rPr>
                <w:rFonts w:eastAsia="Batang"/>
                <w:position w:val="-48"/>
              </w:rPr>
              <w:object w:dxaOrig="4000" w:dyaOrig="1080" w14:anchorId="51B43C7E">
                <v:shape id="_x0000_i1036" type="#_x0000_t75" style="width:163pt;height:45.3pt" o:ole="">
                  <v:imagedata r:id="rId39" o:title=""/>
                </v:shape>
                <o:OLEObject Type="Embed" ProgID="Equation.3" ShapeID="_x0000_i1036" DrawAspect="Content" ObjectID="_1565021886" r:id="rId40"/>
              </w:object>
            </w:r>
          </w:p>
          <w:p w14:paraId="7AF7376E" w14:textId="0BB56E5E" w:rsidR="00330199" w:rsidRPr="00330199" w:rsidRDefault="00330199" w:rsidP="00330199">
            <w:pPr>
              <w:rPr>
                <w:rFonts w:eastAsia="Malgun Gothic"/>
                <w:b/>
                <w:color w:val="000000"/>
                <w:u w:val="single"/>
                <w:lang w:eastAsia="ko-KR"/>
              </w:rPr>
            </w:pPr>
            <w:r>
              <w:t>where the first m-sequence shall be initialized with</w:t>
            </w:r>
            <w:r w:rsidRPr="009C0525">
              <w:rPr>
                <w:position w:val="-10"/>
              </w:rPr>
              <w:object w:dxaOrig="2900" w:dyaOrig="340" w14:anchorId="0A819328">
                <v:shape id="_x0000_i1037" type="#_x0000_t75" style="width:144.4pt;height:17pt" o:ole="">
                  <v:imagedata r:id="rId41" o:title=""/>
                </v:shape>
                <o:OLEObject Type="Embed" ProgID="Equation.3" ShapeID="_x0000_i1037" DrawAspect="Content" ObjectID="_1565021887" r:id="rId42"/>
              </w:object>
            </w:r>
            <w:r>
              <w:t>,  the second m-sequence shall be initialized with</w:t>
            </w:r>
            <w:r w:rsidRPr="00AD4C74">
              <w:rPr>
                <w:position w:val="-10"/>
              </w:rPr>
              <w:object w:dxaOrig="2940" w:dyaOrig="340" w14:anchorId="27F70FCB">
                <v:shape id="_x0000_i1038" type="#_x0000_t75" style="width:147.25pt;height:17pt" o:ole="">
                  <v:imagedata r:id="rId43" o:title=""/>
                </v:shape>
                <o:OLEObject Type="Embed" ProgID="Equation.3" ShapeID="_x0000_i1038" DrawAspect="Content" ObjectID="_1565021888" r:id="rId44"/>
              </w:object>
            </w:r>
            <w:r>
              <w:t>, and shift values k</w:t>
            </w:r>
            <w:r w:rsidRPr="000C3564">
              <w:rPr>
                <w:vertAlign w:val="subscript"/>
              </w:rPr>
              <w:t>1</w:t>
            </w:r>
            <w:r>
              <w:t xml:space="preserve"> and k</w:t>
            </w:r>
            <w:r w:rsidRPr="000C3564">
              <w:rPr>
                <w:vertAlign w:val="subscript"/>
              </w:rPr>
              <w:t>2</w:t>
            </w:r>
            <w:r>
              <w:t xml:space="preserve"> are determined by part of the SS Block index within the SS burst set and physical cell ID. </w:t>
            </w:r>
          </w:p>
        </w:tc>
      </w:tr>
      <w:tr w:rsidR="00E5095E" w14:paraId="79F1B496" w14:textId="77777777" w:rsidTr="00330199">
        <w:tc>
          <w:tcPr>
            <w:tcW w:w="4981" w:type="dxa"/>
          </w:tcPr>
          <w:p w14:paraId="2B3C6850" w14:textId="77777777" w:rsidR="00E5095E" w:rsidRPr="00F970CD" w:rsidRDefault="00E5095E" w:rsidP="00E5095E">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with Option 1</w:t>
            </w:r>
          </w:p>
          <w:p w14:paraId="477A9037" w14:textId="77777777" w:rsidR="00E5095E" w:rsidRDefault="00E5095E" w:rsidP="00E5095E">
            <w:r>
              <w:t xml:space="preserve">the UE-specific reference-signal sequence </w:t>
            </w:r>
            <w:r w:rsidRPr="005D790A">
              <w:rPr>
                <w:position w:val="-10"/>
              </w:rPr>
              <w:object w:dxaOrig="520" w:dyaOrig="320" w14:anchorId="557D4D08">
                <v:shape id="_x0000_i1039" type="#_x0000_t75" style="width:25.9pt;height:15.8pt" o:ole="">
                  <v:imagedata r:id="rId45" o:title=""/>
                </v:shape>
                <o:OLEObject Type="Embed" ProgID="Equation.3" ShapeID="_x0000_i1039" DrawAspect="Content" ObjectID="_1565021889" r:id="rId46"/>
              </w:object>
            </w:r>
            <w:r>
              <w:t xml:space="preserve"> are QPSK modulated and is defined by</w:t>
            </w:r>
          </w:p>
          <w:p w14:paraId="43FB6EF0" w14:textId="77777777" w:rsidR="00E5095E" w:rsidRDefault="00E5095E" w:rsidP="00E5095E">
            <w:pPr>
              <w:pStyle w:val="EQ"/>
              <w:jc w:val="center"/>
            </w:pPr>
            <w:r w:rsidRPr="005D790A">
              <w:rPr>
                <w:position w:val="-28"/>
              </w:rPr>
              <w:object w:dxaOrig="7300" w:dyaOrig="660" w14:anchorId="43011807">
                <v:shape id="_x0000_i1040" type="#_x0000_t75" style="width:365.25pt;height:32.75pt" o:ole="">
                  <v:imagedata r:id="rId47" o:title=""/>
                </v:shape>
                <o:OLEObject Type="Embed" ProgID="Equation.3" ShapeID="_x0000_i1040" DrawAspect="Content" ObjectID="_1565021890" r:id="rId48"/>
              </w:object>
            </w:r>
            <w:r>
              <w:t>,</w:t>
            </w:r>
          </w:p>
          <w:p w14:paraId="5B414924" w14:textId="1FDBC8AD" w:rsidR="00E5095E" w:rsidRPr="00F970CD" w:rsidRDefault="00E5095E" w:rsidP="00E5095E">
            <w:pPr>
              <w:rPr>
                <w:rFonts w:eastAsia="Malgun Gothic"/>
                <w:b/>
                <w:color w:val="000000"/>
                <w:u w:val="single"/>
                <w:lang w:eastAsia="ko-KR"/>
              </w:rPr>
            </w:pPr>
            <w:r>
              <w:t xml:space="preserve">where </w:t>
            </w:r>
            <w:r w:rsidRPr="00F16A66">
              <w:rPr>
                <w:position w:val="-10"/>
              </w:rPr>
              <w:object w:dxaOrig="1160" w:dyaOrig="360" w14:anchorId="1C03A281">
                <v:shape id="_x0000_i1041" type="#_x0000_t75" style="width:57.85pt;height:18.6pt" o:ole="">
                  <v:imagedata r:id="rId49" o:title=""/>
                </v:shape>
                <o:OLEObject Type="Embed" ProgID="Equation.3" ShapeID="_x0000_i1041" DrawAspect="Content" ObjectID="_1565021891" r:id="rId50"/>
              </w:object>
            </w:r>
            <w:r>
              <w:t xml:space="preserve">. The pseudo-random sequence </w:t>
            </w:r>
            <w:r w:rsidRPr="00516521">
              <w:rPr>
                <w:position w:val="-10"/>
              </w:rPr>
              <w:object w:dxaOrig="420" w:dyaOrig="320" w14:anchorId="527E0029">
                <v:shape id="_x0000_i1042" type="#_x0000_t75" style="width:21.05pt;height:15.8pt" o:ole="">
                  <v:imagedata r:id="rId51" o:title=""/>
                </v:shape>
                <o:OLEObject Type="Embed" ProgID="Equation.3" ShapeID="_x0000_i1042" DrawAspect="Content" ObjectID="_1565021892" r:id="rId52"/>
              </w:object>
            </w:r>
            <w:r>
              <w:t xml:space="preserve"> is based on Intel Option 1 defined in section 2 of this contribution.</w:t>
            </w:r>
            <w:r w:rsidRPr="006916E5">
              <w:t xml:space="preserve"> </w:t>
            </w:r>
            <w:r>
              <w:t xml:space="preserve">The pseudo-random sequence generator shall be initialised with </w:t>
            </w:r>
            <w:r w:rsidRPr="00314B9A">
              <w:rPr>
                <w:position w:val="-12"/>
              </w:rPr>
              <w:object w:dxaOrig="3860" w:dyaOrig="380" w14:anchorId="46D901CE">
                <v:shape id="_x0000_i1043" type="#_x0000_t75" style="width:192.95pt;height:19pt" o:ole="">
                  <v:imagedata r:id="rId53" o:title=""/>
                </v:shape>
                <o:OLEObject Type="Embed" ProgID="Equation.3" ShapeID="_x0000_i1043" DrawAspect="Content" ObjectID="_1565021893" r:id="rId54"/>
              </w:object>
            </w:r>
            <w:r>
              <w:t xml:space="preserve"> </w:t>
            </w:r>
            <w:r w:rsidRPr="00042EE7">
              <w:t xml:space="preserve">at the start of each </w:t>
            </w:r>
            <w:r>
              <w:t xml:space="preserve">SS block transmission instance, </w:t>
            </w:r>
            <w:r w:rsidRPr="00042EE7">
              <w:rPr>
                <w:lang w:eastAsia="zh-CN"/>
              </w:rPr>
              <w:t xml:space="preserve">where </w:t>
            </w:r>
            <w:r>
              <w:rPr>
                <w:lang w:eastAsia="zh-CN"/>
              </w:rPr>
              <w:t xml:space="preserve"> </w:t>
            </w:r>
            <w:r w:rsidRPr="005D790A">
              <w:rPr>
                <w:position w:val="-10"/>
              </w:rPr>
              <w:object w:dxaOrig="740" w:dyaOrig="360" w14:anchorId="0E271EAB">
                <v:shape id="_x0000_i1044" type="#_x0000_t75" style="width:36.4pt;height:18.6pt" o:ole="">
                  <v:imagedata r:id="rId55" o:title=""/>
                </v:shape>
                <o:OLEObject Type="Embed" ProgID="Equation.3" ShapeID="_x0000_i1044" DrawAspect="Content" ObjectID="_1565021894" r:id="rId56"/>
              </w:object>
            </w:r>
            <w:r>
              <w:t xml:space="preserve"> </w:t>
            </w:r>
            <w:r>
              <w:rPr>
                <w:lang w:eastAsia="zh-CN"/>
              </w:rPr>
              <w:t xml:space="preserve">is the value represented by the 3 LSB bits of the SS Block index within the SS Burst Set, and </w:t>
            </w:r>
            <w:r w:rsidRPr="005D790A">
              <w:rPr>
                <w:position w:val="-10"/>
              </w:rPr>
              <w:object w:dxaOrig="480" w:dyaOrig="360" w14:anchorId="0DD05001">
                <v:shape id="_x0000_i1045" type="#_x0000_t75" style="width:24.25pt;height:18.6pt" o:ole="">
                  <v:imagedata r:id="rId57" o:title=""/>
                </v:shape>
                <o:OLEObject Type="Embed" ProgID="Equation.3" ShapeID="_x0000_i1045" DrawAspect="Content" ObjectID="_1565021895" r:id="rId58"/>
              </w:object>
            </w:r>
            <w:r>
              <w:rPr>
                <w:lang w:eastAsia="zh-CN"/>
              </w:rPr>
              <w:t xml:space="preserve"> is the physical cell ID. In case SS Block index within the SS Burst Set only consist of 2 bits, </w:t>
            </w:r>
            <w:r w:rsidRPr="005D790A">
              <w:rPr>
                <w:position w:val="-10"/>
              </w:rPr>
              <w:object w:dxaOrig="740" w:dyaOrig="360" w14:anchorId="0B99ED97">
                <v:shape id="_x0000_i1046" type="#_x0000_t75" style="width:36.4pt;height:18.6pt" o:ole="">
                  <v:imagedata r:id="rId55" o:title=""/>
                </v:shape>
                <o:OLEObject Type="Embed" ProgID="Equation.3" ShapeID="_x0000_i1046" DrawAspect="Content" ObjectID="_1565021896" r:id="rId59"/>
              </w:object>
            </w:r>
            <w:r>
              <w:t xml:space="preserve"> </w:t>
            </w:r>
            <w:r>
              <w:rPr>
                <w:lang w:eastAsia="zh-CN"/>
              </w:rPr>
              <w:t>is the value represented by those 2 bits.</w:t>
            </w:r>
          </w:p>
        </w:tc>
        <w:tc>
          <w:tcPr>
            <w:tcW w:w="4981" w:type="dxa"/>
          </w:tcPr>
          <w:p w14:paraId="310B3D8E" w14:textId="77777777" w:rsidR="00E5095E" w:rsidRPr="00F970CD" w:rsidRDefault="00E5095E" w:rsidP="00E5095E">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with Option 2</w:t>
            </w:r>
          </w:p>
          <w:p w14:paraId="174537D8" w14:textId="77777777" w:rsidR="00E5095E" w:rsidRDefault="00E5095E" w:rsidP="00E5095E">
            <w:r>
              <w:t xml:space="preserve">the UE-specific reference-signal sequence </w:t>
            </w:r>
            <w:r w:rsidRPr="005D790A">
              <w:rPr>
                <w:position w:val="-10"/>
              </w:rPr>
              <w:object w:dxaOrig="520" w:dyaOrig="320" w14:anchorId="4DAE665E">
                <v:shape id="_x0000_i1047" type="#_x0000_t75" style="width:25.9pt;height:15.8pt" o:ole="">
                  <v:imagedata r:id="rId45" o:title=""/>
                </v:shape>
                <o:OLEObject Type="Embed" ProgID="Equation.3" ShapeID="_x0000_i1047" DrawAspect="Content" ObjectID="_1565021897" r:id="rId60"/>
              </w:object>
            </w:r>
            <w:r>
              <w:t xml:space="preserve"> are QPSK modulated and is defined by</w:t>
            </w:r>
          </w:p>
          <w:p w14:paraId="557C2957" w14:textId="77777777" w:rsidR="00E5095E" w:rsidRDefault="00E5095E" w:rsidP="00E5095E">
            <w:pPr>
              <w:pStyle w:val="EQ"/>
              <w:jc w:val="center"/>
            </w:pPr>
            <w:r w:rsidRPr="005D790A">
              <w:rPr>
                <w:position w:val="-28"/>
              </w:rPr>
              <w:object w:dxaOrig="7300" w:dyaOrig="660" w14:anchorId="369A15F7">
                <v:shape id="_x0000_i1048" type="#_x0000_t75" style="width:365.25pt;height:32.75pt" o:ole="">
                  <v:imagedata r:id="rId47" o:title=""/>
                </v:shape>
                <o:OLEObject Type="Embed" ProgID="Equation.3" ShapeID="_x0000_i1048" DrawAspect="Content" ObjectID="_1565021898" r:id="rId61"/>
              </w:object>
            </w:r>
            <w:r>
              <w:t>,</w:t>
            </w:r>
          </w:p>
          <w:p w14:paraId="174AE093" w14:textId="77777777" w:rsidR="00E5095E" w:rsidRDefault="00E5095E" w:rsidP="00E5095E">
            <w:r>
              <w:t xml:space="preserve">where </w:t>
            </w:r>
            <w:r w:rsidRPr="00F16A66">
              <w:rPr>
                <w:position w:val="-10"/>
              </w:rPr>
              <w:object w:dxaOrig="1160" w:dyaOrig="360" w14:anchorId="50497B32">
                <v:shape id="_x0000_i1049" type="#_x0000_t75" style="width:57.85pt;height:18.6pt" o:ole="">
                  <v:imagedata r:id="rId49" o:title=""/>
                </v:shape>
                <o:OLEObject Type="Embed" ProgID="Equation.3" ShapeID="_x0000_i1049" DrawAspect="Content" ObjectID="_1565021899" r:id="rId62"/>
              </w:object>
            </w:r>
            <w:r>
              <w:t xml:space="preserve">. The pseudo-random sequence </w:t>
            </w:r>
            <w:r w:rsidRPr="00516521">
              <w:rPr>
                <w:position w:val="-10"/>
              </w:rPr>
              <w:object w:dxaOrig="420" w:dyaOrig="320" w14:anchorId="2E081E88">
                <v:shape id="_x0000_i1050" type="#_x0000_t75" style="width:21.05pt;height:15.8pt" o:ole="">
                  <v:imagedata r:id="rId51" o:title=""/>
                </v:shape>
                <o:OLEObject Type="Embed" ProgID="Equation.3" ShapeID="_x0000_i1050" DrawAspect="Content" ObjectID="_1565021900" r:id="rId63"/>
              </w:object>
            </w:r>
            <w:r>
              <w:t xml:space="preserve"> is based on Intel Option 2 defined in section 2 of this contribution.</w:t>
            </w:r>
            <w:r w:rsidRPr="006916E5">
              <w:t xml:space="preserve"> </w:t>
            </w:r>
            <w:r>
              <w:t>The cyclic shift parameter, k</w:t>
            </w:r>
            <w:r w:rsidRPr="00F51A69">
              <w:rPr>
                <w:vertAlign w:val="subscript"/>
              </w:rPr>
              <w:t>1</w:t>
            </w:r>
            <w:r>
              <w:t xml:space="preserve"> and k</w:t>
            </w:r>
            <w:r w:rsidRPr="00F51A69">
              <w:rPr>
                <w:vertAlign w:val="subscript"/>
              </w:rPr>
              <w:t>2</w:t>
            </w:r>
            <w:r>
              <w:t xml:space="preserve">, of the pseudo-random sequence generator shall be set with  </w:t>
            </w:r>
          </w:p>
          <w:p w14:paraId="2E962572" w14:textId="77777777" w:rsidR="00E5095E" w:rsidRDefault="00E5095E" w:rsidP="00E5095E">
            <w:r w:rsidRPr="00F51A69">
              <w:rPr>
                <w:position w:val="-32"/>
              </w:rPr>
              <w:object w:dxaOrig="2680" w:dyaOrig="760" w14:anchorId="08881A6E">
                <v:shape id="_x0000_i1051" type="#_x0000_t75" style="width:133.1pt;height:37.2pt" o:ole="">
                  <v:imagedata r:id="rId64" o:title=""/>
                </v:shape>
                <o:OLEObject Type="Embed" ProgID="Equation.3" ShapeID="_x0000_i1051" DrawAspect="Content" ObjectID="_1565021901" r:id="rId65"/>
              </w:object>
            </w:r>
            <w:r>
              <w:t>,</w:t>
            </w:r>
          </w:p>
          <w:p w14:paraId="729FDD17" w14:textId="6B2F171D" w:rsidR="00E5095E" w:rsidRPr="00E5095E" w:rsidRDefault="00E5095E" w:rsidP="00E5095E">
            <w:pPr>
              <w:rPr>
                <w:rFonts w:eastAsia="Malgun Gothic"/>
                <w:b/>
                <w:color w:val="000000"/>
                <w:lang w:eastAsia="ko-KR"/>
              </w:rPr>
            </w:pPr>
            <w:r w:rsidRPr="00042EE7">
              <w:t xml:space="preserve">at the start of each </w:t>
            </w:r>
            <w:r>
              <w:t xml:space="preserve">SS block transmission instance, </w:t>
            </w:r>
            <w:r w:rsidRPr="00042EE7">
              <w:rPr>
                <w:lang w:eastAsia="zh-CN"/>
              </w:rPr>
              <w:t xml:space="preserve">where </w:t>
            </w:r>
            <w:r>
              <w:rPr>
                <w:lang w:eastAsia="zh-CN"/>
              </w:rPr>
              <w:t xml:space="preserve"> </w:t>
            </w:r>
            <w:r w:rsidRPr="005D790A">
              <w:rPr>
                <w:position w:val="-10"/>
              </w:rPr>
              <w:object w:dxaOrig="740" w:dyaOrig="360" w14:anchorId="686AAB53">
                <v:shape id="_x0000_i1052" type="#_x0000_t75" style="width:36.4pt;height:18.6pt" o:ole="">
                  <v:imagedata r:id="rId55" o:title=""/>
                </v:shape>
                <o:OLEObject Type="Embed" ProgID="Equation.3" ShapeID="_x0000_i1052" DrawAspect="Content" ObjectID="_1565021902" r:id="rId66"/>
              </w:object>
            </w:r>
            <w:r>
              <w:t xml:space="preserve"> </w:t>
            </w:r>
            <w:r>
              <w:rPr>
                <w:lang w:eastAsia="zh-CN"/>
              </w:rPr>
              <w:t xml:space="preserve">is the value represented by the 3 LSB bits of the SS Block index within the SS Burst Set, and </w:t>
            </w:r>
            <w:r w:rsidRPr="005D790A">
              <w:rPr>
                <w:position w:val="-10"/>
              </w:rPr>
              <w:object w:dxaOrig="480" w:dyaOrig="360" w14:anchorId="5F3B8649">
                <v:shape id="_x0000_i1053" type="#_x0000_t75" style="width:24.25pt;height:18.6pt" o:ole="">
                  <v:imagedata r:id="rId57" o:title=""/>
                </v:shape>
                <o:OLEObject Type="Embed" ProgID="Equation.3" ShapeID="_x0000_i1053" DrawAspect="Content" ObjectID="_1565021903" r:id="rId67"/>
              </w:object>
            </w:r>
            <w:r>
              <w:rPr>
                <w:lang w:eastAsia="zh-CN"/>
              </w:rPr>
              <w:t xml:space="preserve"> is the physical cell ID. In case SS Block index within the SS Burst Set only consist of 2 bits, </w:t>
            </w:r>
            <w:r w:rsidRPr="005D790A">
              <w:rPr>
                <w:position w:val="-10"/>
              </w:rPr>
              <w:object w:dxaOrig="740" w:dyaOrig="360" w14:anchorId="099B9762">
                <v:shape id="_x0000_i1054" type="#_x0000_t75" style="width:36.4pt;height:18.6pt" o:ole="">
                  <v:imagedata r:id="rId55" o:title=""/>
                </v:shape>
                <o:OLEObject Type="Embed" ProgID="Equation.3" ShapeID="_x0000_i1054" DrawAspect="Content" ObjectID="_1565021904" r:id="rId68"/>
              </w:object>
            </w:r>
            <w:r>
              <w:t xml:space="preserve"> </w:t>
            </w:r>
            <w:r>
              <w:rPr>
                <w:lang w:eastAsia="zh-CN"/>
              </w:rPr>
              <w:t>is the value represented by those 2 bits.</w:t>
            </w:r>
          </w:p>
        </w:tc>
      </w:tr>
    </w:tbl>
    <w:p w14:paraId="269539AD" w14:textId="77777777" w:rsidR="00330199" w:rsidRDefault="00330199" w:rsidP="00511767">
      <w:pPr>
        <w:pStyle w:val="BodyText"/>
        <w:spacing w:before="240"/>
        <w:jc w:val="left"/>
        <w:rPr>
          <w:rFonts w:ascii="Times New Roman" w:hAnsi="Times New Roman"/>
          <w:sz w:val="22"/>
          <w:szCs w:val="22"/>
          <w:lang w:eastAsia="zh-CN"/>
        </w:rPr>
      </w:pPr>
    </w:p>
    <w:p w14:paraId="121E2F4F" w14:textId="77777777" w:rsidR="00511767" w:rsidRPr="00FA370B" w:rsidRDefault="00511767" w:rsidP="00FE2937">
      <w:pPr>
        <w:pStyle w:val="BodyText"/>
        <w:keepNext/>
        <w:spacing w:before="240"/>
        <w:jc w:val="center"/>
        <w:rPr>
          <w:sz w:val="22"/>
          <w:szCs w:val="22"/>
        </w:rPr>
      </w:pPr>
      <w:r w:rsidRPr="00FA370B">
        <w:rPr>
          <w:rFonts w:eastAsia="Malgun Gothic"/>
          <w:b/>
          <w:noProof/>
          <w:color w:val="000000"/>
          <w:sz w:val="22"/>
          <w:szCs w:val="22"/>
          <w:lang w:eastAsia="ko-KR"/>
        </w:rPr>
        <w:lastRenderedPageBreak/>
        <w:drawing>
          <wp:inline distT="0" distB="0" distL="0" distR="0" wp14:anchorId="21D08ABA" wp14:editId="5866C574">
            <wp:extent cx="5022215" cy="2865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22215" cy="2865755"/>
                    </a:xfrm>
                    <a:prstGeom prst="rect">
                      <a:avLst/>
                    </a:prstGeom>
                    <a:noFill/>
                    <a:ln>
                      <a:noFill/>
                    </a:ln>
                  </pic:spPr>
                </pic:pic>
              </a:graphicData>
            </a:graphic>
          </wp:inline>
        </w:drawing>
      </w:r>
    </w:p>
    <w:p w14:paraId="2979E4D0" w14:textId="100DDCA3" w:rsidR="00560FF3" w:rsidRPr="00FA370B" w:rsidRDefault="00511767" w:rsidP="00FE2937">
      <w:pPr>
        <w:pStyle w:val="Caption"/>
        <w:jc w:val="center"/>
        <w:rPr>
          <w:sz w:val="22"/>
          <w:szCs w:val="22"/>
          <w:lang w:eastAsia="zh-CN"/>
        </w:rPr>
      </w:pPr>
      <w:r w:rsidRPr="00FA370B">
        <w:rPr>
          <w:sz w:val="22"/>
          <w:szCs w:val="22"/>
        </w:rPr>
        <w:t xml:space="preserve">Figure </w:t>
      </w:r>
      <w:r w:rsidR="000F489C" w:rsidRPr="00FA370B">
        <w:rPr>
          <w:sz w:val="22"/>
          <w:szCs w:val="22"/>
        </w:rPr>
        <w:fldChar w:fldCharType="begin"/>
      </w:r>
      <w:r w:rsidR="000F489C" w:rsidRPr="00FA370B">
        <w:rPr>
          <w:sz w:val="22"/>
          <w:szCs w:val="22"/>
        </w:rPr>
        <w:instrText xml:space="preserve"> SEQ Figure \* ARABIC </w:instrText>
      </w:r>
      <w:r w:rsidR="000F489C" w:rsidRPr="00FA370B">
        <w:rPr>
          <w:sz w:val="22"/>
          <w:szCs w:val="22"/>
        </w:rPr>
        <w:fldChar w:fldCharType="separate"/>
      </w:r>
      <w:r w:rsidR="001F3B73">
        <w:rPr>
          <w:noProof/>
          <w:sz w:val="22"/>
          <w:szCs w:val="22"/>
        </w:rPr>
        <w:t>3</w:t>
      </w:r>
      <w:r w:rsidR="000F489C" w:rsidRPr="00FA370B">
        <w:rPr>
          <w:noProof/>
          <w:sz w:val="22"/>
          <w:szCs w:val="22"/>
        </w:rPr>
        <w:fldChar w:fldCharType="end"/>
      </w:r>
      <w:r w:rsidR="00A542F2" w:rsidRPr="00FA370B">
        <w:rPr>
          <w:noProof/>
          <w:sz w:val="22"/>
          <w:szCs w:val="22"/>
        </w:rPr>
        <w:t xml:space="preserve">. PBCH DMRS RE mapping </w:t>
      </w:r>
    </w:p>
    <w:p w14:paraId="396C8E2F" w14:textId="65F42044" w:rsidR="00A95B86" w:rsidRDefault="007116EB" w:rsidP="00A72C6C">
      <w:pPr>
        <w:pStyle w:val="BodyText"/>
        <w:spacing w:before="240"/>
        <w:jc w:val="left"/>
        <w:rPr>
          <w:rFonts w:ascii="Times New Roman" w:hAnsi="Times New Roman"/>
          <w:sz w:val="22"/>
          <w:szCs w:val="22"/>
          <w:lang w:eastAsia="zh-CN"/>
        </w:rPr>
      </w:pPr>
      <w:r w:rsidRPr="00FA370B">
        <w:rPr>
          <w:rFonts w:ascii="Times New Roman" w:hAnsi="Times New Roman"/>
          <w:sz w:val="22"/>
          <w:szCs w:val="22"/>
          <w:lang w:eastAsia="zh-CN"/>
        </w:rPr>
        <w:tab/>
        <w:t>For the DMRS RE mapping, we propose a fix mapping of RE of the DMRS. Although it would be possible to</w:t>
      </w:r>
      <w:r>
        <w:rPr>
          <w:rFonts w:ascii="Times New Roman" w:hAnsi="Times New Roman"/>
          <w:sz w:val="22"/>
          <w:szCs w:val="22"/>
          <w:lang w:eastAsia="zh-CN"/>
        </w:rPr>
        <w:t xml:space="preserve"> apply cell specific frequency offset shift, v</w:t>
      </w:r>
      <w:r w:rsidRPr="007116EB">
        <w:rPr>
          <w:rFonts w:ascii="Times New Roman" w:hAnsi="Times New Roman"/>
          <w:sz w:val="22"/>
          <w:szCs w:val="22"/>
          <w:vertAlign w:val="subscript"/>
          <w:lang w:eastAsia="zh-CN"/>
        </w:rPr>
        <w:t>shift</w:t>
      </w:r>
      <w:r>
        <w:rPr>
          <w:rFonts w:ascii="Times New Roman" w:hAnsi="Times New Roman"/>
          <w:sz w:val="22"/>
          <w:szCs w:val="22"/>
          <w:lang w:eastAsia="zh-CN"/>
        </w:rPr>
        <w:t xml:space="preserve">, it would only provide benefit if there is power offset between the REs of DMRS and REs of PBCH data. </w:t>
      </w:r>
      <w:r w:rsidR="00E5095E">
        <w:rPr>
          <w:rFonts w:ascii="Times New Roman" w:hAnsi="Times New Roman"/>
          <w:sz w:val="22"/>
          <w:szCs w:val="22"/>
          <w:lang w:eastAsia="zh-CN"/>
        </w:rPr>
        <w:t>If the frequency offset of DMRS RE is equal to 1 with res</w:t>
      </w:r>
      <w:r w:rsidR="001901AF">
        <w:rPr>
          <w:rFonts w:ascii="Times New Roman" w:hAnsi="Times New Roman"/>
          <w:sz w:val="22"/>
          <w:szCs w:val="22"/>
          <w:lang w:eastAsia="zh-CN"/>
        </w:rPr>
        <w:t xml:space="preserve">pect to the edge of the PRB, </w:t>
      </w:r>
      <w:r w:rsidR="00E5095E">
        <w:rPr>
          <w:rFonts w:ascii="Times New Roman" w:hAnsi="Times New Roman"/>
          <w:sz w:val="22"/>
          <w:szCs w:val="22"/>
          <w:lang w:eastAsia="zh-CN"/>
        </w:rPr>
        <w:t>we can map the DMRS REs on the edge subcarriers of PSS and SSS, which allows the UE to maximize the coherent detection of the DMRS sequences.</w:t>
      </w:r>
    </w:p>
    <w:p w14:paraId="6E68978C" w14:textId="22672C77" w:rsidR="00FE2937" w:rsidRPr="001901AF" w:rsidRDefault="00601671"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For DMRS sequence generated with a short sequence, it would be beneficial to have a full periodicity of </w:t>
      </w:r>
      <w:r w:rsidRPr="001901AF">
        <w:rPr>
          <w:rFonts w:ascii="Times New Roman" w:hAnsi="Times New Roman"/>
          <w:sz w:val="22"/>
          <w:szCs w:val="22"/>
          <w:lang w:eastAsia="zh-CN"/>
        </w:rPr>
        <w:t xml:space="preserve">sequence within the PSS/SSS bandwidth. This could be achieved if the DMRS sequence is mapped to REs in time-first manner. </w:t>
      </w:r>
      <w:r w:rsidR="001901AF" w:rsidRPr="001901AF">
        <w:rPr>
          <w:rFonts w:ascii="Times New Roman" w:hAnsi="Times New Roman"/>
          <w:sz w:val="22"/>
          <w:szCs w:val="22"/>
          <w:lang w:eastAsia="zh-CN"/>
        </w:rPr>
        <w:fldChar w:fldCharType="begin"/>
      </w:r>
      <w:r w:rsidR="001901AF" w:rsidRPr="001901AF">
        <w:rPr>
          <w:rFonts w:ascii="Times New Roman" w:hAnsi="Times New Roman"/>
          <w:sz w:val="22"/>
          <w:szCs w:val="22"/>
          <w:lang w:eastAsia="zh-CN"/>
        </w:rPr>
        <w:instrText xml:space="preserve"> REF _Ref489575691  \* MERGEFORMAT </w:instrText>
      </w:r>
      <w:r w:rsidR="001901AF" w:rsidRPr="001901AF">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4</w:t>
      </w:r>
      <w:r w:rsidR="001901AF" w:rsidRPr="001901AF">
        <w:rPr>
          <w:rFonts w:ascii="Times New Roman" w:hAnsi="Times New Roman"/>
          <w:sz w:val="22"/>
          <w:szCs w:val="22"/>
          <w:lang w:eastAsia="zh-CN"/>
        </w:rPr>
        <w:fldChar w:fldCharType="end"/>
      </w:r>
      <w:r w:rsidR="001901AF" w:rsidRPr="001901AF">
        <w:rPr>
          <w:rFonts w:ascii="Times New Roman" w:hAnsi="Times New Roman"/>
          <w:sz w:val="22"/>
          <w:szCs w:val="22"/>
          <w:lang w:eastAsia="zh-CN"/>
        </w:rPr>
        <w:t xml:space="preserve"> and </w:t>
      </w:r>
      <w:r w:rsidR="001901AF" w:rsidRPr="001901AF">
        <w:rPr>
          <w:rFonts w:ascii="Times New Roman" w:hAnsi="Times New Roman"/>
          <w:sz w:val="22"/>
          <w:szCs w:val="22"/>
          <w:lang w:eastAsia="zh-CN"/>
        </w:rPr>
        <w:fldChar w:fldCharType="begin"/>
      </w:r>
      <w:r w:rsidR="001901AF" w:rsidRPr="001901AF">
        <w:rPr>
          <w:rFonts w:ascii="Times New Roman" w:hAnsi="Times New Roman"/>
          <w:sz w:val="22"/>
          <w:szCs w:val="22"/>
          <w:lang w:eastAsia="zh-CN"/>
        </w:rPr>
        <w:instrText xml:space="preserve"> REF _Ref489575693  \* MERGEFORMAT </w:instrText>
      </w:r>
      <w:r w:rsidR="001901AF" w:rsidRPr="001901AF">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5</w:t>
      </w:r>
      <w:r w:rsidR="001901AF" w:rsidRPr="001901AF">
        <w:rPr>
          <w:rFonts w:ascii="Times New Roman" w:hAnsi="Times New Roman"/>
          <w:sz w:val="22"/>
          <w:szCs w:val="22"/>
          <w:lang w:eastAsia="zh-CN"/>
        </w:rPr>
        <w:fldChar w:fldCharType="end"/>
      </w:r>
      <w:r w:rsidR="001901AF" w:rsidRPr="001901AF">
        <w:rPr>
          <w:rFonts w:ascii="Times New Roman" w:hAnsi="Times New Roman"/>
          <w:sz w:val="22"/>
          <w:szCs w:val="22"/>
          <w:lang w:eastAsia="zh-CN"/>
        </w:rPr>
        <w:t xml:space="preserve"> shows the difference between frequency first mapping and time first mapping of</w:t>
      </w:r>
      <w:r w:rsidR="006C7992">
        <w:rPr>
          <w:rFonts w:ascii="Times New Roman" w:hAnsi="Times New Roman"/>
          <w:sz w:val="22"/>
          <w:szCs w:val="22"/>
          <w:lang w:eastAsia="zh-CN"/>
        </w:rPr>
        <w:t xml:space="preserve"> DMRS sequence with sequence periodicity of 127. In the time first mapping, the full cycle of the sequence is contained within the PSS/SSS bandwidth.</w:t>
      </w:r>
    </w:p>
    <w:p w14:paraId="3ADDC101" w14:textId="77777777" w:rsidR="001901AF" w:rsidRDefault="001901AF" w:rsidP="001901AF">
      <w:pPr>
        <w:pStyle w:val="BodyText"/>
        <w:keepNext/>
        <w:spacing w:before="240"/>
        <w:jc w:val="left"/>
      </w:pPr>
      <w:r w:rsidRPr="001901AF">
        <w:rPr>
          <w:noProof/>
          <w:lang w:eastAsia="ko-KR"/>
        </w:rPr>
        <w:drawing>
          <wp:inline distT="0" distB="0" distL="0" distR="0" wp14:anchorId="5BB4A18C" wp14:editId="0DFDDC28">
            <wp:extent cx="6332220" cy="101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332220" cy="1012970"/>
                    </a:xfrm>
                    <a:prstGeom prst="rect">
                      <a:avLst/>
                    </a:prstGeom>
                    <a:noFill/>
                    <a:ln>
                      <a:noFill/>
                    </a:ln>
                  </pic:spPr>
                </pic:pic>
              </a:graphicData>
            </a:graphic>
          </wp:inline>
        </w:drawing>
      </w:r>
    </w:p>
    <w:p w14:paraId="7E7E0585" w14:textId="7666C9F1" w:rsidR="00601671" w:rsidRDefault="001901AF" w:rsidP="001901AF">
      <w:pPr>
        <w:pStyle w:val="Caption"/>
        <w:jc w:val="center"/>
        <w:rPr>
          <w:sz w:val="22"/>
          <w:szCs w:val="22"/>
          <w:lang w:eastAsia="zh-CN"/>
        </w:rPr>
      </w:pPr>
      <w:bookmarkStart w:id="3" w:name="_Ref489575691"/>
      <w:r>
        <w:t xml:space="preserve">Figure </w:t>
      </w:r>
      <w:r w:rsidR="00853323">
        <w:fldChar w:fldCharType="begin"/>
      </w:r>
      <w:r w:rsidR="00853323">
        <w:instrText xml:space="preserve"> SEQ Figure \* ARABIC </w:instrText>
      </w:r>
      <w:r w:rsidR="00853323">
        <w:fldChar w:fldCharType="separate"/>
      </w:r>
      <w:r w:rsidR="001F3B73">
        <w:rPr>
          <w:noProof/>
        </w:rPr>
        <w:t>4</w:t>
      </w:r>
      <w:r w:rsidR="00853323">
        <w:rPr>
          <w:noProof/>
        </w:rPr>
        <w:fldChar w:fldCharType="end"/>
      </w:r>
      <w:bookmarkEnd w:id="3"/>
      <w:r>
        <w:t>. Frequency first mapping of DMRS sequence</w:t>
      </w:r>
    </w:p>
    <w:p w14:paraId="58CD711D" w14:textId="77777777" w:rsidR="001901AF" w:rsidRDefault="001901AF" w:rsidP="001901AF">
      <w:pPr>
        <w:pStyle w:val="BodyText"/>
        <w:keepNext/>
        <w:spacing w:before="240"/>
        <w:jc w:val="left"/>
      </w:pPr>
      <w:r w:rsidRPr="001901AF">
        <w:rPr>
          <w:noProof/>
          <w:lang w:eastAsia="ko-KR"/>
        </w:rPr>
        <w:drawing>
          <wp:inline distT="0" distB="0" distL="0" distR="0" wp14:anchorId="650B4207" wp14:editId="66F10EA7">
            <wp:extent cx="6332220" cy="1012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332220" cy="1012970"/>
                    </a:xfrm>
                    <a:prstGeom prst="rect">
                      <a:avLst/>
                    </a:prstGeom>
                    <a:noFill/>
                    <a:ln>
                      <a:noFill/>
                    </a:ln>
                  </pic:spPr>
                </pic:pic>
              </a:graphicData>
            </a:graphic>
          </wp:inline>
        </w:drawing>
      </w:r>
    </w:p>
    <w:p w14:paraId="43A6CA02" w14:textId="605E0FCB" w:rsidR="00601671" w:rsidRDefault="001901AF" w:rsidP="001901AF">
      <w:pPr>
        <w:pStyle w:val="Caption"/>
        <w:jc w:val="center"/>
        <w:rPr>
          <w:sz w:val="22"/>
          <w:szCs w:val="22"/>
          <w:lang w:eastAsia="zh-CN"/>
        </w:rPr>
      </w:pPr>
      <w:bookmarkStart w:id="4" w:name="_Ref489575693"/>
      <w:r>
        <w:t xml:space="preserve">Figure </w:t>
      </w:r>
      <w:r w:rsidR="00853323">
        <w:fldChar w:fldCharType="begin"/>
      </w:r>
      <w:r w:rsidR="00853323">
        <w:instrText xml:space="preserve"> SEQ Figure \* ARABIC </w:instrText>
      </w:r>
      <w:r w:rsidR="00853323">
        <w:fldChar w:fldCharType="separate"/>
      </w:r>
      <w:r w:rsidR="001F3B73">
        <w:rPr>
          <w:noProof/>
        </w:rPr>
        <w:t>5</w:t>
      </w:r>
      <w:r w:rsidR="00853323">
        <w:rPr>
          <w:noProof/>
        </w:rPr>
        <w:fldChar w:fldCharType="end"/>
      </w:r>
      <w:bookmarkEnd w:id="4"/>
      <w:r>
        <w:t>. Time first mapping of DMRS sequence</w:t>
      </w:r>
    </w:p>
    <w:p w14:paraId="3D8AD251" w14:textId="77777777" w:rsidR="00FE2937" w:rsidRDefault="00FE2937" w:rsidP="00A72C6C">
      <w:pPr>
        <w:pStyle w:val="BodyText"/>
        <w:spacing w:before="240"/>
        <w:jc w:val="left"/>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4981"/>
        <w:gridCol w:w="4981"/>
      </w:tblGrid>
      <w:tr w:rsidR="00E5095E" w14:paraId="03B7424C" w14:textId="77777777" w:rsidTr="00E5095E">
        <w:tc>
          <w:tcPr>
            <w:tcW w:w="4981" w:type="dxa"/>
          </w:tcPr>
          <w:p w14:paraId="13ED377C" w14:textId="77777777" w:rsidR="00E5095E" w:rsidRPr="00F970CD" w:rsidRDefault="00E5095E" w:rsidP="00E5095E">
            <w:pPr>
              <w:rPr>
                <w:rFonts w:eastAsia="Malgun Gothic"/>
                <w:b/>
                <w:color w:val="000000"/>
                <w:u w:val="single"/>
                <w:lang w:eastAsia="ko-KR"/>
              </w:rPr>
            </w:pPr>
            <w:r w:rsidRPr="00F970CD">
              <w:rPr>
                <w:rFonts w:eastAsia="Malgun Gothic" w:hint="eastAsia"/>
                <w:b/>
                <w:color w:val="000000"/>
                <w:u w:val="single"/>
                <w:lang w:eastAsia="ko-KR"/>
              </w:rPr>
              <w:lastRenderedPageBreak/>
              <w:t xml:space="preserve">Mapping to </w:t>
            </w:r>
            <w:r w:rsidRPr="00F970CD">
              <w:rPr>
                <w:rFonts w:eastAsia="Malgun Gothic"/>
                <w:b/>
                <w:color w:val="000000"/>
                <w:u w:val="single"/>
                <w:lang w:eastAsia="ko-KR"/>
              </w:rPr>
              <w:t>resource elements</w:t>
            </w:r>
            <w:r>
              <w:rPr>
                <w:rFonts w:eastAsia="Malgun Gothic"/>
                <w:b/>
                <w:color w:val="000000"/>
                <w:u w:val="single"/>
                <w:lang w:eastAsia="ko-KR"/>
              </w:rPr>
              <w:t xml:space="preserve"> with Option 1</w:t>
            </w:r>
          </w:p>
          <w:p w14:paraId="0E765BF4" w14:textId="77777777" w:rsidR="00E5095E" w:rsidRDefault="00E5095E" w:rsidP="00E5095E">
            <w:r>
              <w:t xml:space="preserve">In a physical resource block with frequency-domain index </w:t>
            </w:r>
            <w:r w:rsidRPr="00CB72AB">
              <w:rPr>
                <w:position w:val="-14"/>
              </w:rPr>
              <w:object w:dxaOrig="460" w:dyaOrig="380" w14:anchorId="27A8FB8A">
                <v:shape id="_x0000_i1055" type="#_x0000_t75" style="width:23.85pt;height:19pt" o:ole="">
                  <v:imagedata r:id="rId72" o:title=""/>
                </v:shape>
                <o:OLEObject Type="Embed" ProgID="Equation.3" ShapeID="_x0000_i1055" DrawAspect="Content" ObjectID="_1565021905" r:id="rId73"/>
              </w:object>
            </w:r>
            <w:r>
              <w:t xml:space="preserve"> assigned for the corresponding PBCH transmission, t</w:t>
            </w:r>
            <w:r w:rsidRPr="00C12953">
              <w:t xml:space="preserve">he reference signal sequence </w:t>
            </w:r>
            <w:r w:rsidRPr="00F51A69">
              <w:rPr>
                <w:position w:val="-10"/>
              </w:rPr>
              <w:object w:dxaOrig="520" w:dyaOrig="320" w14:anchorId="18C6A5D1">
                <v:shape id="_x0000_i1056" type="#_x0000_t75" style="width:25.1pt;height:15.8pt" o:ole="">
                  <v:imagedata r:id="rId74" o:title=""/>
                </v:shape>
                <o:OLEObject Type="Embed" ProgID="Equation.3" ShapeID="_x0000_i1056" DrawAspect="Content" ObjectID="_1565021906" r:id="rId75"/>
              </w:object>
            </w:r>
            <w:r w:rsidRPr="00C12953">
              <w:t xml:space="preserve"> shall be mapped to complex-valued modulation symbols </w:t>
            </w:r>
            <w:r w:rsidRPr="00C12953">
              <w:rPr>
                <w:position w:val="-14"/>
              </w:rPr>
              <w:object w:dxaOrig="360" w:dyaOrig="400" w14:anchorId="17D3FDBF">
                <v:shape id="_x0000_i1057" type="#_x0000_t75" style="width:18.6pt;height:20.2pt" o:ole="">
                  <v:imagedata r:id="rId76" o:title=""/>
                </v:shape>
                <o:OLEObject Type="Embed" ProgID="Equation.3" ShapeID="_x0000_i1057" DrawAspect="Content" ObjectID="_1565021907" r:id="rId77"/>
              </w:object>
            </w:r>
            <w:r>
              <w:t>, where k and l represent subcarrier and OFDM symbol index within a SS block, in a subframe according to:</w:t>
            </w:r>
          </w:p>
          <w:p w14:paraId="6DB25330" w14:textId="77777777" w:rsidR="00E5095E" w:rsidRPr="00C12953" w:rsidRDefault="00E5095E" w:rsidP="00E5095E">
            <w:pPr>
              <w:pStyle w:val="EQ"/>
              <w:jc w:val="center"/>
            </w:pPr>
            <w:r w:rsidRPr="00C12953">
              <w:rPr>
                <w:position w:val="-14"/>
              </w:rPr>
              <w:object w:dxaOrig="2400" w:dyaOrig="400" w14:anchorId="3ABA526B">
                <v:shape id="_x0000_i1058" type="#_x0000_t75" style="width:119.75pt;height:20.2pt" o:ole="">
                  <v:imagedata r:id="rId78" o:title=""/>
                </v:shape>
                <o:OLEObject Type="Embed" ProgID="Equation.3" ShapeID="_x0000_i1058" DrawAspect="Content" ObjectID="_1565021908" r:id="rId79"/>
              </w:object>
            </w:r>
          </w:p>
          <w:p w14:paraId="0EDFDFC2" w14:textId="6D2E5770" w:rsidR="00E5095E" w:rsidRPr="00E5095E" w:rsidRDefault="00E5095E" w:rsidP="00E5095E">
            <w:pPr>
              <w:rPr>
                <w:rFonts w:eastAsia="Malgun Gothic"/>
                <w:b/>
                <w:color w:val="000000"/>
                <w:lang w:eastAsia="ko-KR"/>
              </w:rPr>
            </w:pPr>
            <w:r w:rsidRPr="00F51A69">
              <w:rPr>
                <w:position w:val="-70"/>
              </w:rPr>
              <w:object w:dxaOrig="2540" w:dyaOrig="1520" w14:anchorId="18F89808">
                <v:shape id="_x0000_i1059" type="#_x0000_t75" style="width:118.1pt;height:70.8pt" o:ole="">
                  <v:imagedata r:id="rId80" o:title=""/>
                </v:shape>
                <o:OLEObject Type="Embed" ProgID="Equation.3" ShapeID="_x0000_i1059" DrawAspect="Content" ObjectID="_1565021909" r:id="rId81"/>
              </w:object>
            </w:r>
          </w:p>
        </w:tc>
        <w:tc>
          <w:tcPr>
            <w:tcW w:w="4981" w:type="dxa"/>
          </w:tcPr>
          <w:p w14:paraId="068EF8F9" w14:textId="77777777" w:rsidR="00E5095E" w:rsidRPr="00F970CD" w:rsidRDefault="00E5095E" w:rsidP="00E5095E">
            <w:pPr>
              <w:rPr>
                <w:rFonts w:eastAsia="Malgun Gothic"/>
                <w:b/>
                <w:color w:val="000000"/>
                <w:u w:val="single"/>
                <w:lang w:eastAsia="ko-KR"/>
              </w:rPr>
            </w:pPr>
            <w:r w:rsidRPr="00F970CD">
              <w:rPr>
                <w:rFonts w:eastAsia="Malgun Gothic" w:hint="eastAsia"/>
                <w:b/>
                <w:color w:val="000000"/>
                <w:u w:val="single"/>
                <w:lang w:eastAsia="ko-KR"/>
              </w:rPr>
              <w:t xml:space="preserve">Mapping to </w:t>
            </w:r>
            <w:r w:rsidRPr="00F970CD">
              <w:rPr>
                <w:rFonts w:eastAsia="Malgun Gothic"/>
                <w:b/>
                <w:color w:val="000000"/>
                <w:u w:val="single"/>
                <w:lang w:eastAsia="ko-KR"/>
              </w:rPr>
              <w:t>resource elements</w:t>
            </w:r>
            <w:r>
              <w:rPr>
                <w:rFonts w:eastAsia="Malgun Gothic"/>
                <w:b/>
                <w:color w:val="000000"/>
                <w:u w:val="single"/>
                <w:lang w:eastAsia="ko-KR"/>
              </w:rPr>
              <w:t xml:space="preserve"> with Option 2</w:t>
            </w:r>
          </w:p>
          <w:p w14:paraId="35F21378" w14:textId="77777777" w:rsidR="00E5095E" w:rsidRDefault="00E5095E" w:rsidP="00E5095E">
            <w:r>
              <w:t xml:space="preserve">In a physical resource block with frequency-domain index </w:t>
            </w:r>
            <w:r w:rsidRPr="00CB72AB">
              <w:rPr>
                <w:position w:val="-14"/>
              </w:rPr>
              <w:object w:dxaOrig="460" w:dyaOrig="380" w14:anchorId="0DAF7A22">
                <v:shape id="_x0000_i1060" type="#_x0000_t75" style="width:23.85pt;height:19pt" o:ole="">
                  <v:imagedata r:id="rId72" o:title=""/>
                </v:shape>
                <o:OLEObject Type="Embed" ProgID="Equation.3" ShapeID="_x0000_i1060" DrawAspect="Content" ObjectID="_1565021910" r:id="rId82"/>
              </w:object>
            </w:r>
            <w:r>
              <w:t xml:space="preserve"> assigned for the corresponding PBCH transmission, t</w:t>
            </w:r>
            <w:r w:rsidRPr="00C12953">
              <w:t xml:space="preserve">he reference signal sequence </w:t>
            </w:r>
            <w:r w:rsidRPr="00F51A69">
              <w:rPr>
                <w:position w:val="-10"/>
              </w:rPr>
              <w:object w:dxaOrig="520" w:dyaOrig="320" w14:anchorId="1FED2E17">
                <v:shape id="_x0000_i1061" type="#_x0000_t75" style="width:25.1pt;height:15.8pt" o:ole="">
                  <v:imagedata r:id="rId74" o:title=""/>
                </v:shape>
                <o:OLEObject Type="Embed" ProgID="Equation.3" ShapeID="_x0000_i1061" DrawAspect="Content" ObjectID="_1565021911" r:id="rId83"/>
              </w:object>
            </w:r>
            <w:r w:rsidRPr="00C12953">
              <w:t xml:space="preserve"> shall be mapped to complex-valued modulation symbols </w:t>
            </w:r>
            <w:r w:rsidRPr="00C12953">
              <w:rPr>
                <w:position w:val="-14"/>
              </w:rPr>
              <w:object w:dxaOrig="360" w:dyaOrig="400" w14:anchorId="690DE39F">
                <v:shape id="_x0000_i1062" type="#_x0000_t75" style="width:18.6pt;height:20.2pt" o:ole="">
                  <v:imagedata r:id="rId76" o:title=""/>
                </v:shape>
                <o:OLEObject Type="Embed" ProgID="Equation.3" ShapeID="_x0000_i1062" DrawAspect="Content" ObjectID="_1565021912" r:id="rId84"/>
              </w:object>
            </w:r>
            <w:r>
              <w:t xml:space="preserve">, where </w:t>
            </w:r>
            <w:r w:rsidRPr="00426D01">
              <w:rPr>
                <w:i/>
              </w:rPr>
              <w:t>k</w:t>
            </w:r>
            <w:r>
              <w:t xml:space="preserve"> and </w:t>
            </w:r>
            <w:r w:rsidRPr="00426D01">
              <w:rPr>
                <w:i/>
              </w:rPr>
              <w:t>l</w:t>
            </w:r>
            <w:r>
              <w:t xml:space="preserve"> represent subcarrier and OFDM symbol index within a SS block, in a subframe according to:</w:t>
            </w:r>
          </w:p>
          <w:p w14:paraId="22E1A01D" w14:textId="77777777" w:rsidR="00E5095E" w:rsidRPr="00C12953" w:rsidRDefault="00E5095E" w:rsidP="00E5095E">
            <w:pPr>
              <w:pStyle w:val="EQ"/>
              <w:jc w:val="center"/>
            </w:pPr>
            <w:r w:rsidRPr="00C12953">
              <w:rPr>
                <w:position w:val="-14"/>
              </w:rPr>
              <w:object w:dxaOrig="2140" w:dyaOrig="400" w14:anchorId="54E23E9A">
                <v:shape id="_x0000_i1063" type="#_x0000_t75" style="width:107.2pt;height:20.2pt" o:ole="">
                  <v:imagedata r:id="rId85" o:title=""/>
                </v:shape>
                <o:OLEObject Type="Embed" ProgID="Equation.3" ShapeID="_x0000_i1063" DrawAspect="Content" ObjectID="_1565021913" r:id="rId86"/>
              </w:object>
            </w:r>
          </w:p>
          <w:p w14:paraId="44C830E2" w14:textId="77777777" w:rsidR="00E5095E" w:rsidRDefault="00E5095E" w:rsidP="00E5095E">
            <w:r w:rsidRPr="00F51A69">
              <w:rPr>
                <w:position w:val="-70"/>
              </w:rPr>
              <w:object w:dxaOrig="2540" w:dyaOrig="1520" w14:anchorId="06886CBF">
                <v:shape id="_x0000_i1064" type="#_x0000_t75" style="width:118.1pt;height:70.8pt" o:ole="">
                  <v:imagedata r:id="rId87" o:title=""/>
                </v:shape>
                <o:OLEObject Type="Embed" ProgID="Equation.3" ShapeID="_x0000_i1064" DrawAspect="Content" ObjectID="_1565021914" r:id="rId88"/>
              </w:object>
            </w:r>
            <w:r>
              <w:t>,</w:t>
            </w:r>
          </w:p>
          <w:p w14:paraId="3D97CD99" w14:textId="25FD3895" w:rsidR="00E5095E" w:rsidRPr="00DF59C9" w:rsidRDefault="00E5095E" w:rsidP="00DF59C9">
            <w:r>
              <w:t xml:space="preserve">where </w:t>
            </w:r>
            <w:r w:rsidRPr="00516A2A">
              <w:rPr>
                <w:position w:val="-14"/>
              </w:rPr>
              <w:object w:dxaOrig="680" w:dyaOrig="400" w14:anchorId="3AC083D9">
                <v:shape id="_x0000_i1065" type="#_x0000_t75" style="width:33.55pt;height:19.8pt" o:ole="">
                  <v:imagedata r:id="rId89" o:title=""/>
                </v:shape>
                <o:OLEObject Type="Embed" ProgID="Equation.3" ShapeID="_x0000_i1065" DrawAspect="Content" ObjectID="_1565021915" r:id="rId90"/>
              </w:object>
            </w:r>
            <w:r>
              <w:t>is the number of OFDM symbols for PBCH.</w:t>
            </w:r>
          </w:p>
        </w:tc>
      </w:tr>
    </w:tbl>
    <w:p w14:paraId="6BCD356C" w14:textId="77777777" w:rsidR="00DF59C9" w:rsidRDefault="006C1D83" w:rsidP="00FE2937">
      <w:pPr>
        <w:pStyle w:val="BodyText"/>
        <w:spacing w:before="240"/>
        <w:jc w:val="left"/>
        <w:rPr>
          <w:rFonts w:ascii="Times New Roman" w:hAnsi="Times New Roman"/>
          <w:b/>
          <w:sz w:val="22"/>
          <w:szCs w:val="22"/>
          <w:lang w:eastAsia="zh-CN"/>
        </w:rPr>
      </w:pPr>
      <w:r w:rsidRPr="006C1D83">
        <w:rPr>
          <w:rFonts w:ascii="Times New Roman" w:hAnsi="Times New Roman"/>
          <w:b/>
          <w:sz w:val="22"/>
          <w:szCs w:val="22"/>
          <w:lang w:eastAsia="zh-CN"/>
        </w:rPr>
        <w:tab/>
      </w:r>
    </w:p>
    <w:p w14:paraId="263A12ED" w14:textId="3A876067" w:rsidR="00DE50AA" w:rsidRDefault="00DE50AA" w:rsidP="00FE293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From the summary of proposals made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_Ref491037022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r>
        <w:rPr>
          <w:rFonts w:ascii="Times New Roman" w:hAnsi="Times New Roman"/>
          <w:sz w:val="22"/>
          <w:szCs w:val="22"/>
          <w:lang w:eastAsia="zh-CN"/>
        </w:rPr>
        <w:t xml:space="preserve">, the NR PBCH DMRS could be generated using two sequences. First sequence is generated using only cell ID, and the second sequence is generated using part of the time index information and cell ID. The idea to use the first sequence to provide a phase reference for detection of the second sequence, which includes the unknown time index. This can potentially provide benefits of having full coherent detection for the entire bandwidth of the second sequence. </w:t>
      </w:r>
    </w:p>
    <w:p w14:paraId="40A3B9A8" w14:textId="1CF4CE17" w:rsidR="00DE50AA" w:rsidRPr="00DE50AA" w:rsidRDefault="00DE50AA" w:rsidP="00DE50AA">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Alternatively, NR PBCH DMRS could be generated using a single sequence, where the sequence is generated using part of the time index information and cell ID. The detection of the single sequence could be performed using a generalized likelihood ratio test (GLRT) of the unknown signal and channel. The receiver can first obtain the maximum likelihood channel estimate, and use the channel estimate to perform Bayesian detection of the unknown signal. The detection complexity can be bit higher than the simple cross correlation detection algorithm, but hardware implementation can be optimized by re-using the repetitive multiplications and </w:t>
      </w:r>
      <w:r w:rsidRPr="00DE50AA">
        <w:rPr>
          <w:rFonts w:ascii="Times New Roman" w:hAnsi="Times New Roman"/>
          <w:sz w:val="22"/>
          <w:szCs w:val="22"/>
          <w:lang w:eastAsia="zh-CN"/>
        </w:rPr>
        <w:t>normalization that need to be performed for the GLRT algorithm.</w:t>
      </w:r>
    </w:p>
    <w:p w14:paraId="7A27E5B4" w14:textId="77777777" w:rsidR="00DE50AA" w:rsidRDefault="00DE50AA" w:rsidP="00DE50AA">
      <w:pPr>
        <w:pStyle w:val="BodyText"/>
        <w:keepNext/>
        <w:spacing w:before="240"/>
        <w:jc w:val="left"/>
      </w:pPr>
      <w:r w:rsidRPr="00DE50AA">
        <w:rPr>
          <w:rFonts w:ascii="Times New Roman" w:hAnsi="Times New Roman"/>
          <w:noProof/>
          <w:sz w:val="22"/>
          <w:szCs w:val="22"/>
          <w:lang w:eastAsia="ko-KR"/>
        </w:rPr>
        <w:lastRenderedPageBreak/>
        <w:drawing>
          <wp:inline distT="0" distB="0" distL="0" distR="0" wp14:anchorId="7690798B" wp14:editId="3E325104">
            <wp:extent cx="3108960" cy="2423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08960" cy="2423160"/>
                    </a:xfrm>
                    <a:prstGeom prst="rect">
                      <a:avLst/>
                    </a:prstGeom>
                    <a:noFill/>
                    <a:ln>
                      <a:noFill/>
                    </a:ln>
                  </pic:spPr>
                </pic:pic>
              </a:graphicData>
            </a:graphic>
          </wp:inline>
        </w:drawing>
      </w:r>
      <w:r w:rsidRPr="00DE50AA">
        <w:rPr>
          <w:rFonts w:ascii="Times New Roman" w:hAnsi="Times New Roman"/>
          <w:noProof/>
          <w:sz w:val="22"/>
          <w:szCs w:val="22"/>
          <w:lang w:eastAsia="ko-KR"/>
        </w:rPr>
        <w:drawing>
          <wp:inline distT="0" distB="0" distL="0" distR="0" wp14:anchorId="18283FCE" wp14:editId="2B5AD820">
            <wp:extent cx="3218688" cy="2423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218688" cy="2423160"/>
                    </a:xfrm>
                    <a:prstGeom prst="rect">
                      <a:avLst/>
                    </a:prstGeom>
                    <a:noFill/>
                    <a:ln>
                      <a:noFill/>
                    </a:ln>
                  </pic:spPr>
                </pic:pic>
              </a:graphicData>
            </a:graphic>
          </wp:inline>
        </w:drawing>
      </w:r>
    </w:p>
    <w:p w14:paraId="065526B2" w14:textId="1C580544" w:rsidR="00DE50AA" w:rsidRDefault="00DE50AA" w:rsidP="00DE50AA">
      <w:pPr>
        <w:pStyle w:val="Caption"/>
        <w:rPr>
          <w:sz w:val="22"/>
          <w:szCs w:val="22"/>
          <w:lang w:eastAsia="zh-CN"/>
        </w:rPr>
      </w:pPr>
      <w:bookmarkStart w:id="5" w:name="_Ref491037640"/>
      <w:r>
        <w:t xml:space="preserve">Figure </w:t>
      </w:r>
      <w:r>
        <w:fldChar w:fldCharType="begin"/>
      </w:r>
      <w:r>
        <w:instrText xml:space="preserve"> SEQ Figure \* ARABIC </w:instrText>
      </w:r>
      <w:r>
        <w:fldChar w:fldCharType="separate"/>
      </w:r>
      <w:r w:rsidR="001F3B73">
        <w:rPr>
          <w:noProof/>
        </w:rPr>
        <w:t>6</w:t>
      </w:r>
      <w:r>
        <w:fldChar w:fldCharType="end"/>
      </w:r>
      <w:bookmarkEnd w:id="5"/>
      <w:r>
        <w:t xml:space="preserve">. Time index detection comparison between full coherent detection using DMRS composed of two sequences and GLRT detection using DMRS composed of single sequence </w:t>
      </w:r>
    </w:p>
    <w:p w14:paraId="0BCA528A" w14:textId="77777777" w:rsidR="00DF59C9" w:rsidRPr="00DE50AA" w:rsidRDefault="00DF59C9" w:rsidP="00DF59C9">
      <w:pPr>
        <w:pStyle w:val="BodyText"/>
        <w:spacing w:before="240"/>
        <w:ind w:firstLine="288"/>
        <w:jc w:val="left"/>
        <w:rPr>
          <w:rFonts w:ascii="Times New Roman" w:hAnsi="Times New Roman"/>
          <w:sz w:val="22"/>
          <w:szCs w:val="22"/>
          <w:lang w:eastAsia="zh-CN"/>
        </w:rPr>
      </w:pPr>
      <w:r w:rsidRPr="00DE50AA">
        <w:rPr>
          <w:rFonts w:ascii="Times New Roman" w:hAnsi="Times New Roman"/>
          <w:sz w:val="22"/>
          <w:szCs w:val="22"/>
          <w:lang w:eastAsia="zh-CN"/>
        </w:rPr>
        <w:fldChar w:fldCharType="begin"/>
      </w:r>
      <w:r w:rsidRPr="00DE50AA">
        <w:rPr>
          <w:rFonts w:ascii="Times New Roman" w:hAnsi="Times New Roman"/>
          <w:sz w:val="22"/>
          <w:szCs w:val="22"/>
          <w:lang w:eastAsia="zh-CN"/>
        </w:rPr>
        <w:instrText xml:space="preserve"> REF _Ref491037640 \h  \* MERGEFORMAT </w:instrText>
      </w:r>
      <w:r w:rsidRPr="00DE50AA">
        <w:rPr>
          <w:rFonts w:ascii="Times New Roman" w:hAnsi="Times New Roman"/>
          <w:sz w:val="22"/>
          <w:szCs w:val="22"/>
          <w:lang w:eastAsia="zh-CN"/>
        </w:rPr>
      </w:r>
      <w:r w:rsidRPr="00DE50AA">
        <w:rPr>
          <w:rFonts w:ascii="Times New Roman" w:hAnsi="Times New Roman"/>
          <w:sz w:val="22"/>
          <w:szCs w:val="22"/>
          <w:lang w:eastAsia="zh-CN"/>
        </w:rPr>
        <w:fldChar w:fldCharType="separate"/>
      </w:r>
      <w:r w:rsidRPr="00DE50AA">
        <w:rPr>
          <w:rFonts w:ascii="Times New Roman" w:hAnsi="Times New Roman"/>
          <w:sz w:val="22"/>
          <w:szCs w:val="22"/>
        </w:rPr>
        <w:t xml:space="preserve">Figure </w:t>
      </w:r>
      <w:r w:rsidRPr="00DE50AA">
        <w:rPr>
          <w:rFonts w:ascii="Times New Roman" w:hAnsi="Times New Roman"/>
          <w:noProof/>
          <w:sz w:val="22"/>
          <w:szCs w:val="22"/>
        </w:rPr>
        <w:t>6</w:t>
      </w:r>
      <w:r w:rsidRPr="00DE50AA">
        <w:rPr>
          <w:rFonts w:ascii="Times New Roman" w:hAnsi="Times New Roman"/>
          <w:sz w:val="22"/>
          <w:szCs w:val="22"/>
          <w:lang w:eastAsia="zh-CN"/>
        </w:rPr>
        <w:fldChar w:fldCharType="end"/>
      </w:r>
      <w:r w:rsidRPr="00DE50AA">
        <w:rPr>
          <w:rFonts w:ascii="Times New Roman" w:hAnsi="Times New Roman"/>
          <w:sz w:val="22"/>
          <w:szCs w:val="22"/>
          <w:lang w:eastAsia="zh-CN"/>
        </w:rPr>
        <w:t xml:space="preserve"> shows </w:t>
      </w:r>
      <w:r>
        <w:rPr>
          <w:rFonts w:ascii="Times New Roman" w:hAnsi="Times New Roman"/>
          <w:sz w:val="22"/>
          <w:szCs w:val="22"/>
          <w:lang w:eastAsia="zh-CN"/>
        </w:rPr>
        <w:t>the performance comparison of DMRS sequence generated using two sequences and using the first sequence to perform coherent detection of the second sequence, and DMRS sequence generated using a single sequence and using GLRT detection algorithm to detect the sequence. Simulations were conducted with RMS channel delay spread of 100ns and 1000ns for the figures on the left and right, respectively. We can see that using the GLRT detection algorithm using a single sequence outperforms coherently detection using two sequences. In fact, we can apply the GLRT detection algorithm also to DMRS sequence generated using two sequences and the detection performance is expected to be similar. Given that there are detection techniques available that allow the UE to not only utilize the channel estimation in the bands overlapping with PSS/SSS signals, and also utilize all the REs outside the PSS/SSS bandwidth, we propose to adopt a DMRS generated with a single sequence.</w:t>
      </w:r>
    </w:p>
    <w:p w14:paraId="1CE80225" w14:textId="77777777" w:rsidR="00DE50AA" w:rsidRPr="00B647C0" w:rsidRDefault="00DE50AA" w:rsidP="00DE50AA">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2:</w:t>
      </w:r>
    </w:p>
    <w:p w14:paraId="0BA70B21" w14:textId="0EDBBA9D" w:rsidR="00DE50AA" w:rsidRPr="006C1D83" w:rsidRDefault="00DE50AA" w:rsidP="00DE50AA">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NR PBCH DMRS sequence is a single sequence, which is generated as a function of physical cell ID and part of the time index information.</w:t>
      </w:r>
    </w:p>
    <w:p w14:paraId="60963615" w14:textId="77777777" w:rsidR="00DF59C9" w:rsidRDefault="00DF59C9" w:rsidP="00DF59C9">
      <w:pPr>
        <w:pStyle w:val="BodyText"/>
        <w:spacing w:before="240"/>
        <w:ind w:firstLine="288"/>
        <w:jc w:val="left"/>
        <w:rPr>
          <w:rFonts w:ascii="Times New Roman" w:hAnsi="Times New Roman"/>
          <w:sz w:val="22"/>
          <w:szCs w:val="22"/>
          <w:lang w:eastAsia="zh-CN"/>
        </w:rPr>
      </w:pPr>
    </w:p>
    <w:p w14:paraId="428C4F99" w14:textId="19535AC8" w:rsidR="00DF59C9" w:rsidRDefault="00DF59C9" w:rsidP="00DF59C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Next we compare DMRS sequence generation using a long sequence and a short sequence. DMRS sequence generated using a long sequence is using a small portion of the long PN code. For example, sequence generation option 1 (described above) would be DMRS sequence generation using a long sequence. DMRS sequence generated using a short sequence is using a cyclic repetition of periodic PN code, where the length of the sequence is longer than the entire period of the PN code. For example, sequence generation option 2 (described above) would be DMRS sequence generation using a short sequence.</w:t>
      </w:r>
    </w:p>
    <w:p w14:paraId="2E230528" w14:textId="77777777" w:rsidR="006079DB" w:rsidRDefault="006079DB" w:rsidP="006079DB">
      <w:pPr>
        <w:pStyle w:val="BodyText"/>
        <w:keepNext/>
        <w:spacing w:before="240"/>
        <w:jc w:val="left"/>
      </w:pPr>
      <w:r w:rsidRPr="006079DB">
        <w:rPr>
          <w:rFonts w:ascii="Times New Roman" w:hAnsi="Times New Roman"/>
          <w:noProof/>
          <w:sz w:val="22"/>
          <w:szCs w:val="22"/>
          <w:lang w:eastAsia="ko-KR"/>
        </w:rPr>
        <w:lastRenderedPageBreak/>
        <w:drawing>
          <wp:inline distT="0" distB="0" distL="0" distR="0" wp14:anchorId="6F6AE3A0" wp14:editId="25B3D999">
            <wp:extent cx="3063240" cy="22951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rotWithShape="1">
                    <a:blip r:embed="rId93">
                      <a:extLst>
                        <a:ext uri="{28A0092B-C50C-407E-A947-70E740481C1C}">
                          <a14:useLocalDpi xmlns:a14="http://schemas.microsoft.com/office/drawing/2010/main" val="0"/>
                        </a:ext>
                      </a:extLst>
                    </a:blip>
                    <a:srcRect l="3570" r="5466"/>
                    <a:stretch/>
                  </pic:blipFill>
                  <pic:spPr bwMode="auto">
                    <a:xfrm>
                      <a:off x="0" y="0"/>
                      <a:ext cx="3063240" cy="2295144"/>
                    </a:xfrm>
                    <a:prstGeom prst="rect">
                      <a:avLst/>
                    </a:prstGeom>
                    <a:noFill/>
                    <a:ln>
                      <a:noFill/>
                    </a:ln>
                    <a:extLst>
                      <a:ext uri="{53640926-AAD7-44D8-BBD7-CCE9431645EC}">
                        <a14:shadowObscured xmlns:a14="http://schemas.microsoft.com/office/drawing/2010/main"/>
                      </a:ext>
                    </a:extLst>
                  </pic:spPr>
                </pic:pic>
              </a:graphicData>
            </a:graphic>
          </wp:inline>
        </w:drawing>
      </w:r>
      <w:r w:rsidRPr="006079DB">
        <w:rPr>
          <w:sz w:val="22"/>
          <w:szCs w:val="22"/>
          <w:lang w:eastAsia="zh-CN"/>
        </w:rPr>
        <w:t xml:space="preserve"> </w:t>
      </w:r>
      <w:r w:rsidRPr="006079DB">
        <w:rPr>
          <w:rFonts w:ascii="Times New Roman" w:hAnsi="Times New Roman"/>
          <w:noProof/>
          <w:sz w:val="22"/>
          <w:szCs w:val="22"/>
          <w:lang w:eastAsia="ko-KR"/>
        </w:rPr>
        <w:drawing>
          <wp:inline distT="0" distB="0" distL="0" distR="0" wp14:anchorId="7651AAFD" wp14:editId="7FAF990C">
            <wp:extent cx="3008376"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94">
                      <a:extLst>
                        <a:ext uri="{28A0092B-C50C-407E-A947-70E740481C1C}">
                          <a14:useLocalDpi xmlns:a14="http://schemas.microsoft.com/office/drawing/2010/main" val="0"/>
                        </a:ext>
                      </a:extLst>
                    </a:blip>
                    <a:srcRect l="3751" r="6584"/>
                    <a:stretch/>
                  </pic:blipFill>
                  <pic:spPr bwMode="auto">
                    <a:xfrm>
                      <a:off x="0" y="0"/>
                      <a:ext cx="3008376" cy="2295144"/>
                    </a:xfrm>
                    <a:prstGeom prst="rect">
                      <a:avLst/>
                    </a:prstGeom>
                    <a:noFill/>
                    <a:ln>
                      <a:noFill/>
                    </a:ln>
                    <a:extLst>
                      <a:ext uri="{53640926-AAD7-44D8-BBD7-CCE9431645EC}">
                        <a14:shadowObscured xmlns:a14="http://schemas.microsoft.com/office/drawing/2010/main"/>
                      </a:ext>
                    </a:extLst>
                  </pic:spPr>
                </pic:pic>
              </a:graphicData>
            </a:graphic>
          </wp:inline>
        </w:drawing>
      </w:r>
    </w:p>
    <w:p w14:paraId="26B10AD6" w14:textId="1BAC507F" w:rsidR="006079DB" w:rsidRDefault="006079DB" w:rsidP="006079DB">
      <w:pPr>
        <w:pStyle w:val="Caption"/>
        <w:rPr>
          <w:sz w:val="22"/>
          <w:szCs w:val="22"/>
          <w:lang w:eastAsia="zh-CN"/>
        </w:rPr>
      </w:pPr>
      <w:bookmarkStart w:id="6" w:name="_Ref491038892"/>
      <w:r>
        <w:t xml:space="preserve">Figure </w:t>
      </w:r>
      <w:r>
        <w:fldChar w:fldCharType="begin"/>
      </w:r>
      <w:r>
        <w:instrText xml:space="preserve"> SEQ Figure \* ARABIC </w:instrText>
      </w:r>
      <w:r>
        <w:fldChar w:fldCharType="separate"/>
      </w:r>
      <w:r w:rsidR="001F3B73">
        <w:rPr>
          <w:noProof/>
        </w:rPr>
        <w:t>7</w:t>
      </w:r>
      <w:r>
        <w:fldChar w:fldCharType="end"/>
      </w:r>
      <w:bookmarkEnd w:id="6"/>
      <w:r>
        <w:t>. Time index detection comparison between DMRS sequence generated using a long sequence and a short sequence</w:t>
      </w:r>
    </w:p>
    <w:p w14:paraId="750AE01C" w14:textId="598EB584" w:rsidR="00DF59C9" w:rsidRDefault="00DF59C9" w:rsidP="00DF59C9">
      <w:pPr>
        <w:pStyle w:val="BodyText"/>
        <w:spacing w:before="240"/>
        <w:ind w:firstLine="288"/>
        <w:jc w:val="left"/>
        <w:rPr>
          <w:rFonts w:ascii="Times New Roman" w:hAnsi="Times New Roman"/>
          <w:sz w:val="22"/>
          <w:szCs w:val="22"/>
          <w:lang w:eastAsia="zh-CN"/>
        </w:rPr>
      </w:pPr>
      <w:r w:rsidRPr="00DF59C9">
        <w:rPr>
          <w:rFonts w:ascii="Times New Roman" w:hAnsi="Times New Roman"/>
          <w:sz w:val="22"/>
          <w:szCs w:val="22"/>
          <w:lang w:eastAsia="zh-CN"/>
        </w:rPr>
        <w:fldChar w:fldCharType="begin"/>
      </w:r>
      <w:r w:rsidRPr="00DF59C9">
        <w:rPr>
          <w:rFonts w:ascii="Times New Roman" w:hAnsi="Times New Roman"/>
          <w:sz w:val="22"/>
          <w:szCs w:val="22"/>
          <w:lang w:eastAsia="zh-CN"/>
        </w:rPr>
        <w:instrText xml:space="preserve"> REF _Ref491038892 \h  \* MERGEFORMAT </w:instrText>
      </w:r>
      <w:r w:rsidRPr="00DF59C9">
        <w:rPr>
          <w:rFonts w:ascii="Times New Roman" w:hAnsi="Times New Roman"/>
          <w:sz w:val="22"/>
          <w:szCs w:val="22"/>
          <w:lang w:eastAsia="zh-CN"/>
        </w:rPr>
      </w:r>
      <w:r w:rsidRPr="00DF59C9">
        <w:rPr>
          <w:rFonts w:ascii="Times New Roman" w:hAnsi="Times New Roman"/>
          <w:sz w:val="22"/>
          <w:szCs w:val="22"/>
          <w:lang w:eastAsia="zh-CN"/>
        </w:rPr>
        <w:fldChar w:fldCharType="separate"/>
      </w:r>
      <w:r w:rsidRPr="00DF59C9">
        <w:rPr>
          <w:rFonts w:ascii="Times New Roman" w:hAnsi="Times New Roman"/>
          <w:sz w:val="22"/>
          <w:szCs w:val="22"/>
        </w:rPr>
        <w:t xml:space="preserve">Figure </w:t>
      </w:r>
      <w:r w:rsidRPr="00DF59C9">
        <w:rPr>
          <w:rFonts w:ascii="Times New Roman" w:hAnsi="Times New Roman"/>
          <w:noProof/>
          <w:sz w:val="22"/>
          <w:szCs w:val="22"/>
        </w:rPr>
        <w:t>7</w:t>
      </w:r>
      <w:r w:rsidRPr="00DF59C9">
        <w:rPr>
          <w:rFonts w:ascii="Times New Roman" w:hAnsi="Times New Roman"/>
          <w:sz w:val="22"/>
          <w:szCs w:val="22"/>
          <w:lang w:eastAsia="zh-CN"/>
        </w:rPr>
        <w:fldChar w:fldCharType="end"/>
      </w:r>
      <w:r w:rsidRPr="00DF59C9">
        <w:rPr>
          <w:rFonts w:ascii="Times New Roman" w:hAnsi="Times New Roman"/>
          <w:sz w:val="22"/>
          <w:szCs w:val="22"/>
          <w:lang w:eastAsia="zh-CN"/>
        </w:rPr>
        <w:t xml:space="preserve"> shows the performance comparison of DMRS sequence generated using </w:t>
      </w:r>
      <w:r>
        <w:rPr>
          <w:rFonts w:ascii="Times New Roman" w:hAnsi="Times New Roman"/>
          <w:sz w:val="22"/>
          <w:szCs w:val="22"/>
          <w:lang w:eastAsia="zh-CN"/>
        </w:rPr>
        <w:t>a short sequence and a long sequence. Both schemes were detected using GLRT detection algorithm. Simulations were conducted with RMS channel delay spread of 100ns and 1000ns for the figures on the left and right, respectively. Average detection performance between DMRS sequence generated using a short and a long sequence is almost identical. DMRS sequence generated using a short sequence does have better (i.e. lower) maximum cross correlation property between different cell IDs, and can potentially have slightly better performance in some deployments. The potential benefit of DMRS sequence using a long sequence is alignment of design among all the DMRS sequence designs for all physical channels, similar to LTE. A global framework of PN code generation was utilized in many components of LTE, which allowed some implementation optimization from feature/function re-use.</w:t>
      </w:r>
    </w:p>
    <w:p w14:paraId="211DDB83" w14:textId="001B9682" w:rsidR="00FE2937" w:rsidRPr="00B647C0" w:rsidRDefault="00FE2937" w:rsidP="00FE2937">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3</w:t>
      </w:r>
      <w:r w:rsidRPr="00B647C0">
        <w:rPr>
          <w:rFonts w:ascii="Times New Roman" w:hAnsi="Times New Roman"/>
          <w:b/>
          <w:sz w:val="22"/>
          <w:szCs w:val="22"/>
          <w:lang w:eastAsia="zh-CN"/>
        </w:rPr>
        <w:t>:</w:t>
      </w:r>
    </w:p>
    <w:p w14:paraId="117AEE8F" w14:textId="73C9B205" w:rsidR="00FE2937" w:rsidRPr="006C1D83" w:rsidRDefault="006C1D83" w:rsidP="00FE2937">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RAN1 further considers the PBCH DMRS sequence generation based on short sequence based on SSS sequence generator, and length 63 Gold code.</w:t>
      </w:r>
    </w:p>
    <w:p w14:paraId="149770CD" w14:textId="77777777" w:rsidR="00A95B86" w:rsidRDefault="00A95B86" w:rsidP="00A72C6C">
      <w:pPr>
        <w:pStyle w:val="BodyText"/>
        <w:spacing w:before="240"/>
        <w:jc w:val="left"/>
        <w:rPr>
          <w:rFonts w:ascii="Times New Roman" w:hAnsi="Times New Roman"/>
          <w:sz w:val="22"/>
          <w:szCs w:val="22"/>
          <w:lang w:eastAsia="zh-CN"/>
        </w:rPr>
      </w:pPr>
    </w:p>
    <w:p w14:paraId="0B5374FE" w14:textId="145D0F6A" w:rsidR="00560FF3" w:rsidRPr="006969BE" w:rsidRDefault="00560FF3" w:rsidP="00560FF3">
      <w:pPr>
        <w:pStyle w:val="Heading1"/>
        <w:numPr>
          <w:ilvl w:val="0"/>
          <w:numId w:val="16"/>
        </w:numPr>
        <w:ind w:left="360"/>
        <w:rPr>
          <w:rFonts w:cs="Arial"/>
          <w:sz w:val="32"/>
          <w:szCs w:val="32"/>
          <w:lang w:val="en-US"/>
        </w:rPr>
      </w:pPr>
      <w:r>
        <w:rPr>
          <w:rFonts w:cs="Arial"/>
          <w:sz w:val="32"/>
          <w:szCs w:val="32"/>
          <w:lang w:val="en-US"/>
        </w:rPr>
        <w:t>PBCH Scrambling</w:t>
      </w:r>
    </w:p>
    <w:p w14:paraId="5AB5CA80" w14:textId="65D9EA22" w:rsidR="007525C6" w:rsidRDefault="00347EB5"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case of synchronous networks, PBCH transmission from multiple cells could collide. </w:t>
      </w:r>
      <w:r w:rsidR="007525C6">
        <w:rPr>
          <w:rFonts w:ascii="Times New Roman" w:hAnsi="Times New Roman"/>
          <w:sz w:val="22"/>
          <w:szCs w:val="22"/>
          <w:lang w:eastAsia="zh-CN"/>
        </w:rPr>
        <w:t xml:space="preserve">If PBCH transmission from two cells are strongly interfering with each other, soft combining of PBCH transmission could potentially help </w:t>
      </w:r>
      <w:r w:rsidR="006D4B7C">
        <w:rPr>
          <w:rFonts w:ascii="Times New Roman" w:hAnsi="Times New Roman"/>
          <w:sz w:val="22"/>
          <w:szCs w:val="22"/>
          <w:lang w:eastAsia="zh-CN"/>
        </w:rPr>
        <w:t xml:space="preserve">reduce the impact from interference. However, </w:t>
      </w:r>
      <w:r w:rsidR="007525C6">
        <w:rPr>
          <w:rFonts w:ascii="Times New Roman" w:hAnsi="Times New Roman"/>
          <w:sz w:val="22"/>
          <w:szCs w:val="22"/>
          <w:lang w:eastAsia="zh-CN"/>
        </w:rPr>
        <w:t xml:space="preserve">the time information (consisting of SFN, half radio frame index, SS block index) would be also synchronous, and CRC attachment and encoding process is completely linear, </w:t>
      </w:r>
      <w:r w:rsidR="006D4B7C">
        <w:rPr>
          <w:rFonts w:ascii="Times New Roman" w:hAnsi="Times New Roman"/>
          <w:sz w:val="22"/>
          <w:szCs w:val="22"/>
          <w:lang w:eastAsia="zh-CN"/>
        </w:rPr>
        <w:t xml:space="preserve">therefore </w:t>
      </w:r>
      <w:r w:rsidR="007525C6">
        <w:rPr>
          <w:rFonts w:ascii="Times New Roman" w:hAnsi="Times New Roman"/>
          <w:sz w:val="22"/>
          <w:szCs w:val="22"/>
          <w:lang w:eastAsia="zh-CN"/>
        </w:rPr>
        <w:t xml:space="preserve">the interference </w:t>
      </w:r>
      <w:r w:rsidR="006D4B7C">
        <w:rPr>
          <w:rFonts w:ascii="Times New Roman" w:hAnsi="Times New Roman"/>
          <w:sz w:val="22"/>
          <w:szCs w:val="22"/>
          <w:lang w:eastAsia="zh-CN"/>
        </w:rPr>
        <w:t xml:space="preserve">would </w:t>
      </w:r>
      <w:r w:rsidR="005D3CF4">
        <w:rPr>
          <w:rFonts w:ascii="Times New Roman" w:hAnsi="Times New Roman"/>
          <w:sz w:val="22"/>
          <w:szCs w:val="22"/>
          <w:lang w:eastAsia="zh-CN"/>
        </w:rPr>
        <w:t xml:space="preserve">also change identically along with the </w:t>
      </w:r>
      <w:r w:rsidR="00FB3D28">
        <w:rPr>
          <w:rFonts w:ascii="Times New Roman" w:hAnsi="Times New Roman"/>
          <w:sz w:val="22"/>
          <w:szCs w:val="22"/>
          <w:lang w:eastAsia="zh-CN"/>
        </w:rPr>
        <w:t>PBCH signal to be decoded.</w:t>
      </w:r>
    </w:p>
    <w:p w14:paraId="4C6E66CE" w14:textId="4ED9CFE5"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This can be easily seen mathematically. If </w:t>
      </w:r>
      <w:r w:rsidRPr="00601708">
        <w:rPr>
          <w:rFonts w:ascii="Times New Roman" w:hAnsi="Times New Roman"/>
          <w:i/>
          <w:sz w:val="22"/>
          <w:szCs w:val="22"/>
          <w:lang w:eastAsia="zh-CN"/>
        </w:rPr>
        <w:t>y</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received signal 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w:t>
      </w:r>
      <w:r w:rsidRPr="00601708">
        <w:rPr>
          <w:rFonts w:ascii="Times New Roman" w:hAnsi="Times New Roman"/>
          <w:i/>
          <w:sz w:val="22"/>
          <w:szCs w:val="22"/>
          <w:lang w:eastAsia="zh-CN"/>
        </w:rPr>
        <w:t>h</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channel of the target signal, </w:t>
      </w:r>
      <w:r w:rsidRPr="00601708">
        <w:rPr>
          <w:rFonts w:ascii="Times New Roman" w:hAnsi="Times New Roman"/>
          <w:i/>
          <w:sz w:val="22"/>
          <w:szCs w:val="22"/>
          <w:lang w:eastAsia="zh-CN"/>
        </w:rPr>
        <w:t>h</w:t>
      </w:r>
      <w:r w:rsidRPr="00601708">
        <w:rPr>
          <w:rFonts w:ascii="Times New Roman" w:hAnsi="Times New Roman"/>
          <w:i/>
          <w:sz w:val="22"/>
          <w:szCs w:val="22"/>
          <w:vertAlign w:val="subscript"/>
          <w:lang w:eastAsia="zh-CN"/>
        </w:rPr>
        <w:t>2</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channel of the interfering signal,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and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2</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are the target signal and interference signal, and </w:t>
      </w:r>
      <w:r w:rsidRPr="00601708">
        <w:rPr>
          <w:rFonts w:ascii="Times New Roman" w:hAnsi="Times New Roman"/>
          <w:i/>
          <w:sz w:val="22"/>
          <w:szCs w:val="22"/>
          <w:lang w:eastAsia="zh-CN"/>
        </w:rPr>
        <w:t>n</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noise at received time </w:t>
      </w:r>
      <w:r w:rsidRPr="00601708">
        <w:rPr>
          <w:rFonts w:ascii="Times New Roman" w:hAnsi="Times New Roman"/>
          <w:i/>
          <w:sz w:val="22"/>
          <w:szCs w:val="22"/>
          <w:lang w:eastAsia="zh-CN"/>
        </w:rPr>
        <w:t>t</w:t>
      </w:r>
      <w:r>
        <w:rPr>
          <w:rFonts w:ascii="Times New Roman" w:hAnsi="Times New Roman"/>
          <w:sz w:val="22"/>
          <w:szCs w:val="22"/>
          <w:lang w:eastAsia="zh-CN"/>
        </w:rPr>
        <w:t xml:space="preserve">, we can write the following expression: </w:t>
      </w:r>
    </w:p>
    <w:p w14:paraId="395DEE84" w14:textId="105BE0BC"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36"/>
          <w:sz w:val="22"/>
          <w:szCs w:val="22"/>
          <w:lang w:eastAsia="zh-CN"/>
        </w:rPr>
        <w:object w:dxaOrig="3860" w:dyaOrig="840" w14:anchorId="2D5D6D51">
          <v:shape id="_x0000_i1066" type="#_x0000_t75" style="width:192.95pt;height:42.05pt" o:ole="">
            <v:imagedata r:id="rId95" o:title=""/>
          </v:shape>
          <o:OLEObject Type="Embed" ProgID="Equation.3" ShapeID="_x0000_i1066" DrawAspect="Content" ObjectID="_1565021916" r:id="rId96"/>
        </w:object>
      </w:r>
      <w:r>
        <w:rPr>
          <w:rFonts w:ascii="Times New Roman" w:hAnsi="Times New Roman"/>
          <w:sz w:val="22"/>
          <w:szCs w:val="22"/>
          <w:lang w:eastAsia="zh-CN"/>
        </w:rPr>
        <w:t>.</w:t>
      </w:r>
    </w:p>
    <w:p w14:paraId="713E3805" w14:textId="2EA363D1"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xml:space="preserve">The relationship between the target signal,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sidRPr="00601708">
        <w:rPr>
          <w:rFonts w:ascii="Times New Roman" w:hAnsi="Times New Roman"/>
          <w:sz w:val="22"/>
          <w:szCs w:val="22"/>
          <w:lang w:eastAsia="zh-CN"/>
        </w:rPr>
        <w:t xml:space="preserve">, </w:t>
      </w:r>
      <w:r>
        <w:rPr>
          <w:rFonts w:ascii="Times New Roman" w:hAnsi="Times New Roman"/>
          <w:sz w:val="22"/>
          <w:szCs w:val="22"/>
          <w:lang w:eastAsia="zh-CN"/>
        </w:rPr>
        <w:t xml:space="preserve">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time </w:t>
      </w:r>
      <w:r w:rsidRPr="00601708">
        <w:rPr>
          <w:rFonts w:ascii="Times New Roman" w:hAnsi="Times New Roman"/>
          <w:i/>
          <w:sz w:val="22"/>
          <w:szCs w:val="22"/>
          <w:lang w:eastAsia="zh-CN"/>
        </w:rPr>
        <w:t>t</w:t>
      </w:r>
      <w:r>
        <w:rPr>
          <w:rFonts w:ascii="Times New Roman" w:hAnsi="Times New Roman"/>
          <w:sz w:val="22"/>
          <w:szCs w:val="22"/>
          <w:lang w:eastAsia="zh-CN"/>
        </w:rPr>
        <w:t xml:space="preserve">+τ </w:t>
      </w:r>
      <w:r w:rsidRPr="00601708">
        <w:rPr>
          <w:rFonts w:ascii="Times New Roman" w:hAnsi="Times New Roman"/>
          <w:sz w:val="22"/>
          <w:szCs w:val="22"/>
          <w:lang w:eastAsia="zh-CN"/>
        </w:rPr>
        <w:t>ca</w:t>
      </w:r>
      <w:r>
        <w:rPr>
          <w:rFonts w:ascii="Times New Roman" w:hAnsi="Times New Roman"/>
          <w:sz w:val="22"/>
          <w:szCs w:val="22"/>
          <w:lang w:eastAsia="zh-CN"/>
        </w:rPr>
        <w:t xml:space="preserve">n be expressed by a linear operation, and can be expressed by multiplication of differential codeword, </w:t>
      </w:r>
      <w:r w:rsidRPr="00601708">
        <w:rPr>
          <w:rFonts w:ascii="Times New Roman" w:hAnsi="Times New Roman"/>
          <w:i/>
          <w:sz w:val="22"/>
          <w:szCs w:val="22"/>
          <w:lang w:eastAsia="zh-CN"/>
        </w:rPr>
        <w:t>c</w:t>
      </w:r>
      <w:r w:rsidRPr="00601708">
        <w:rPr>
          <w:rFonts w:ascii="Times New Roman" w:hAnsi="Times New Roman"/>
          <w:sz w:val="22"/>
          <w:szCs w:val="22"/>
          <w:vertAlign w:val="subscript"/>
          <w:lang w:eastAsia="zh-CN"/>
        </w:rPr>
        <w:t>τ</w:t>
      </w:r>
      <w:r>
        <w:rPr>
          <w:rFonts w:ascii="Times New Roman" w:hAnsi="Times New Roman"/>
          <w:sz w:val="22"/>
          <w:szCs w:val="22"/>
          <w:lang w:eastAsia="zh-CN"/>
        </w:rPr>
        <w:t>. This can be expressed as</w:t>
      </w:r>
    </w:p>
    <w:p w14:paraId="1B50E30C" w14:textId="7ED6C54C"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12"/>
          <w:sz w:val="22"/>
          <w:szCs w:val="22"/>
          <w:lang w:eastAsia="zh-CN"/>
        </w:rPr>
        <w:object w:dxaOrig="1260" w:dyaOrig="380" w14:anchorId="0922F20B">
          <v:shape id="_x0000_i1067" type="#_x0000_t75" style="width:62.7pt;height:18.6pt" o:ole="">
            <v:imagedata r:id="rId97" o:title=""/>
          </v:shape>
          <o:OLEObject Type="Embed" ProgID="Equation.3" ShapeID="_x0000_i1067" DrawAspect="Content" ObjectID="_1565021917" r:id="rId98"/>
        </w:object>
      </w:r>
      <w:r>
        <w:rPr>
          <w:rFonts w:ascii="Times New Roman" w:hAnsi="Times New Roman"/>
          <w:sz w:val="22"/>
          <w:szCs w:val="22"/>
          <w:lang w:eastAsia="zh-CN"/>
        </w:rPr>
        <w:t>.</w:t>
      </w:r>
    </w:p>
    <w:p w14:paraId="4D390997" w14:textId="2031B655"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soft combining of the received signal 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time </w:t>
      </w:r>
      <w:r w:rsidRPr="00601708">
        <w:rPr>
          <w:rFonts w:ascii="Times New Roman" w:hAnsi="Times New Roman"/>
          <w:i/>
          <w:sz w:val="22"/>
          <w:szCs w:val="22"/>
          <w:lang w:eastAsia="zh-CN"/>
        </w:rPr>
        <w:t>t</w:t>
      </w:r>
      <w:r>
        <w:rPr>
          <w:rFonts w:ascii="Times New Roman" w:hAnsi="Times New Roman"/>
          <w:sz w:val="22"/>
          <w:szCs w:val="22"/>
          <w:lang w:eastAsia="zh-CN"/>
        </w:rPr>
        <w:t>+1 can be expressed as following:</w:t>
      </w:r>
    </w:p>
    <w:p w14:paraId="6ECD0B25" w14:textId="2E2C9181"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104"/>
          <w:sz w:val="22"/>
          <w:szCs w:val="22"/>
          <w:lang w:eastAsia="zh-CN"/>
        </w:rPr>
        <w:object w:dxaOrig="8760" w:dyaOrig="1880" w14:anchorId="03C5BE06">
          <v:shape id="_x0000_i1068" type="#_x0000_t75" style="width:438.05pt;height:93.85pt" o:ole="">
            <v:imagedata r:id="rId99" o:title=""/>
          </v:shape>
          <o:OLEObject Type="Embed" ProgID="Equation.3" ShapeID="_x0000_i1068" DrawAspect="Content" ObjectID="_1565021918" r:id="rId100"/>
        </w:object>
      </w:r>
      <w:r>
        <w:rPr>
          <w:rFonts w:ascii="Times New Roman" w:hAnsi="Times New Roman"/>
          <w:sz w:val="22"/>
          <w:szCs w:val="22"/>
          <w:lang w:eastAsia="zh-CN"/>
        </w:rPr>
        <w:t>.</w:t>
      </w:r>
    </w:p>
    <w:p w14:paraId="4B318DCA" w14:textId="0CF5EB6C"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We can see from the soft combined signal that target signal is coherently combined, which should improve the effective SINR of the signal. However, we also see that the interference signal is </w:t>
      </w:r>
      <w:r w:rsidR="00C673F2">
        <w:rPr>
          <w:rFonts w:ascii="Times New Roman" w:hAnsi="Times New Roman"/>
          <w:sz w:val="22"/>
          <w:szCs w:val="22"/>
          <w:lang w:eastAsia="zh-CN"/>
        </w:rPr>
        <w:t>also somewhat coherently added which causes the interference to increase as well. This interferes with performance improvement that could be achieved from soft combining. This can be mitigated if a time varying scrambling code that is different from cell to cell is applied.</w:t>
      </w:r>
    </w:p>
    <w:p w14:paraId="72B7497D" w14:textId="1395872E" w:rsidR="00675E86" w:rsidRDefault="003626C4" w:rsidP="00675E86">
      <w:pPr>
        <w:pStyle w:val="BodyText"/>
        <w:keepNext/>
        <w:spacing w:before="240"/>
        <w:jc w:val="left"/>
      </w:pPr>
      <w:r w:rsidRPr="003626C4">
        <w:rPr>
          <w:noProof/>
          <w:lang w:eastAsia="ko-KR"/>
        </w:rPr>
        <w:drawing>
          <wp:inline distT="0" distB="0" distL="0" distR="0" wp14:anchorId="00B34784" wp14:editId="6239D568">
            <wp:extent cx="6332220" cy="3668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332220" cy="3668190"/>
                    </a:xfrm>
                    <a:prstGeom prst="rect">
                      <a:avLst/>
                    </a:prstGeom>
                    <a:noFill/>
                    <a:ln>
                      <a:noFill/>
                    </a:ln>
                  </pic:spPr>
                </pic:pic>
              </a:graphicData>
            </a:graphic>
          </wp:inline>
        </w:drawing>
      </w:r>
    </w:p>
    <w:p w14:paraId="7C8B34C5" w14:textId="33823E67" w:rsidR="00675E86" w:rsidRDefault="00675E86" w:rsidP="00675E86">
      <w:pPr>
        <w:pStyle w:val="Caption"/>
        <w:jc w:val="center"/>
        <w:rPr>
          <w:sz w:val="22"/>
          <w:szCs w:val="22"/>
          <w:lang w:eastAsia="zh-CN"/>
        </w:rPr>
      </w:pPr>
      <w:bookmarkStart w:id="7" w:name="_Ref489633841"/>
      <w:r>
        <w:t xml:space="preserve">Figure </w:t>
      </w:r>
      <w:r w:rsidR="00852C48">
        <w:fldChar w:fldCharType="begin"/>
      </w:r>
      <w:r w:rsidR="00852C48">
        <w:instrText xml:space="preserve"> SEQ Figure \* ARABIC </w:instrText>
      </w:r>
      <w:r w:rsidR="00852C48">
        <w:fldChar w:fldCharType="separate"/>
      </w:r>
      <w:r w:rsidR="001F3B73">
        <w:rPr>
          <w:noProof/>
        </w:rPr>
        <w:t>8</w:t>
      </w:r>
      <w:r w:rsidR="00852C48">
        <w:rPr>
          <w:noProof/>
        </w:rPr>
        <w:fldChar w:fldCharType="end"/>
      </w:r>
      <w:bookmarkEnd w:id="7"/>
      <w:r>
        <w:t xml:space="preserve">. </w:t>
      </w:r>
      <w:r w:rsidR="00CA61E8">
        <w:t>Comparison of applying scrambling code after encoding process and prior to encoding process</w:t>
      </w:r>
    </w:p>
    <w:p w14:paraId="6547B5A9" w14:textId="4F7D6746" w:rsidR="00A95B86" w:rsidRDefault="00675E86" w:rsidP="00675E86">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LTE, time varying scrambling code is applied by generating a long scrambling code that spans across four transmission instance within the PBCH TTI. The long scrambling code is split into four pieces and multiplied (i.e. modulus 2 addition in the bit domain) to each PBCH transmission instance. This effectively creates a scrambling code that is a function of cell ID and transmission instance (i.e. the 2 LSB bits of the SFN). The </w:t>
      </w:r>
      <w:r>
        <w:rPr>
          <w:rFonts w:ascii="Times New Roman" w:eastAsiaTheme="minorEastAsia" w:hAnsi="Times New Roman"/>
          <w:sz w:val="22"/>
          <w:szCs w:val="22"/>
          <w:lang w:eastAsia="ko-KR"/>
        </w:rPr>
        <w:lastRenderedPageBreak/>
        <w:t>problem with approach is that UE is required to perform multiple blind decoding attempts as it does not have the transmission instance index when trying to decode the PBCH.</w:t>
      </w:r>
    </w:p>
    <w:p w14:paraId="00DA3DB1" w14:textId="6ED7C93B" w:rsidR="00675E86" w:rsidRDefault="00675E86" w:rsidP="00675E86">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achieve time varying scrambling effect without mandating additional blind decodes at the UE by performing time varying scrambling code prior to encoding process. This would be equivalent to generating a time varying scrambling code that just happens to be a valid codeword of the channel encoder. Since, whether the scrambling code is a valid codeword or not have minimal impact to interference randomization, we can get all the benefits of interference randomization without forcing the UE to perform additional blind decoding attempts. An illustration of two scrambling methods is </w:t>
      </w:r>
      <w:r w:rsidRPr="00675E86">
        <w:rPr>
          <w:rFonts w:ascii="Times New Roman" w:eastAsiaTheme="minorEastAsia" w:hAnsi="Times New Roman"/>
          <w:sz w:val="22"/>
          <w:szCs w:val="22"/>
          <w:lang w:eastAsia="ko-KR"/>
        </w:rPr>
        <w:t xml:space="preserve">shown in </w:t>
      </w:r>
      <w:r w:rsidRPr="00675E86">
        <w:rPr>
          <w:rFonts w:ascii="Times New Roman" w:eastAsiaTheme="minorEastAsia" w:hAnsi="Times New Roman"/>
          <w:sz w:val="22"/>
          <w:szCs w:val="22"/>
          <w:lang w:eastAsia="ko-KR"/>
        </w:rPr>
        <w:fldChar w:fldCharType="begin"/>
      </w:r>
      <w:r w:rsidRPr="00675E86">
        <w:rPr>
          <w:rFonts w:ascii="Times New Roman" w:eastAsiaTheme="minorEastAsia" w:hAnsi="Times New Roman"/>
          <w:sz w:val="22"/>
          <w:szCs w:val="22"/>
          <w:lang w:eastAsia="ko-KR"/>
        </w:rPr>
        <w:instrText xml:space="preserve"> REF _Ref489633841  \* MERGEFORMAT </w:instrText>
      </w:r>
      <w:r w:rsidRPr="00675E86">
        <w:rPr>
          <w:rFonts w:ascii="Times New Roman" w:eastAsiaTheme="minorEastAsia" w:hAnsi="Times New Roman"/>
          <w:sz w:val="22"/>
          <w:szCs w:val="22"/>
          <w:lang w:eastAsia="ko-KR"/>
        </w:rPr>
        <w:fldChar w:fldCharType="separate"/>
      </w:r>
      <w:r w:rsidR="005636BE" w:rsidRPr="005636BE">
        <w:rPr>
          <w:sz w:val="22"/>
          <w:szCs w:val="22"/>
        </w:rPr>
        <w:t xml:space="preserve">Figure </w:t>
      </w:r>
      <w:r w:rsidR="005636BE" w:rsidRPr="005636BE">
        <w:rPr>
          <w:noProof/>
          <w:sz w:val="22"/>
          <w:szCs w:val="22"/>
        </w:rPr>
        <w:t>6</w:t>
      </w:r>
      <w:r w:rsidRPr="00675E86">
        <w:rPr>
          <w:rFonts w:ascii="Times New Roman" w:eastAsiaTheme="minorEastAsia" w:hAnsi="Times New Roman"/>
          <w:sz w:val="22"/>
          <w:szCs w:val="22"/>
          <w:lang w:eastAsia="ko-KR"/>
        </w:rPr>
        <w:fldChar w:fldCharType="end"/>
      </w:r>
      <w:r w:rsidRPr="00675E86">
        <w:rPr>
          <w:rFonts w:ascii="Times New Roman" w:eastAsiaTheme="minorEastAsia" w:hAnsi="Times New Roman"/>
          <w:sz w:val="22"/>
          <w:szCs w:val="22"/>
          <w:lang w:eastAsia="ko-KR"/>
        </w:rPr>
        <w:t>.</w:t>
      </w:r>
      <w:r w:rsidR="005B5412">
        <w:rPr>
          <w:rFonts w:ascii="Times New Roman" w:eastAsiaTheme="minorEastAsia" w:hAnsi="Times New Roman"/>
          <w:sz w:val="22"/>
          <w:szCs w:val="22"/>
          <w:lang w:eastAsia="ko-KR"/>
        </w:rPr>
        <w:t xml:space="preserve"> Additional scrambling based on cell ID could be applied after encoding process to keep the channel coding procedure similar between physical channels, e.g. PDSCH, and PBCH.</w:t>
      </w:r>
    </w:p>
    <w:p w14:paraId="1F73E4A3" w14:textId="77777777" w:rsidR="005636BE" w:rsidRPr="002C0F08" w:rsidRDefault="005B5412" w:rsidP="005636BE">
      <w:pPr>
        <w:rPr>
          <w:sz w:val="22"/>
          <w:szCs w:val="22"/>
        </w:rPr>
      </w:pPr>
      <w:r>
        <w:rPr>
          <w:rFonts w:eastAsiaTheme="minorEastAsia"/>
          <w:sz w:val="22"/>
          <w:szCs w:val="22"/>
          <w:lang w:eastAsia="ko-KR"/>
        </w:rPr>
        <w:t xml:space="preserve">The scrambling prior to encoding could be interpreted at the receiver as scrambling after encoding without loss of generality due to linearity of the CRC operations and PC encoding process. </w:t>
      </w:r>
      <w:r w:rsidR="005636BE" w:rsidRPr="002C0F08">
        <w:rPr>
          <w:sz w:val="22"/>
          <w:szCs w:val="22"/>
        </w:rPr>
        <w:fldChar w:fldCharType="begin"/>
      </w:r>
      <w:r w:rsidR="005636BE" w:rsidRPr="002C0F08">
        <w:rPr>
          <w:sz w:val="22"/>
          <w:szCs w:val="22"/>
        </w:rPr>
        <w:instrText xml:space="preserve"> REF _Ref490244569 \h </w:instrText>
      </w:r>
      <w:r w:rsidR="005636BE">
        <w:rPr>
          <w:sz w:val="22"/>
          <w:szCs w:val="22"/>
        </w:rPr>
        <w:instrText xml:space="preserve"> \* MERGEFORMAT </w:instrText>
      </w:r>
      <w:r w:rsidR="005636BE" w:rsidRPr="002C0F08">
        <w:rPr>
          <w:sz w:val="22"/>
          <w:szCs w:val="22"/>
        </w:rPr>
      </w:r>
      <w:r w:rsidR="005636BE" w:rsidRPr="002C0F08">
        <w:rPr>
          <w:sz w:val="22"/>
          <w:szCs w:val="22"/>
        </w:rPr>
        <w:fldChar w:fldCharType="separate"/>
      </w:r>
      <w:r w:rsidR="005636BE" w:rsidRPr="005636BE">
        <w:rPr>
          <w:sz w:val="22"/>
          <w:szCs w:val="22"/>
        </w:rPr>
        <w:t xml:space="preserve">Figure </w:t>
      </w:r>
      <w:r w:rsidR="005636BE" w:rsidRPr="005636BE">
        <w:rPr>
          <w:noProof/>
          <w:sz w:val="22"/>
          <w:szCs w:val="22"/>
        </w:rPr>
        <w:t>7</w:t>
      </w:r>
      <w:r w:rsidR="005636BE" w:rsidRPr="002C0F08">
        <w:rPr>
          <w:sz w:val="22"/>
          <w:szCs w:val="22"/>
        </w:rPr>
        <w:fldChar w:fldCharType="end"/>
      </w:r>
      <w:r w:rsidR="005636BE">
        <w:rPr>
          <w:sz w:val="22"/>
          <w:szCs w:val="22"/>
        </w:rPr>
        <w:t xml:space="preserve"> show the equivalence of scrambling prior to encoding process and scrambling post encoding process. This is possible because CRC and Polar code encoding process is completely deterministic and linear process. Scrambling code applied to the information prior to encoding can be converted into scrambling code applied after encoding by encoding the scrambling code itself.</w:t>
      </w:r>
    </w:p>
    <w:p w14:paraId="67FEACCC" w14:textId="458BCE3D" w:rsidR="005636BE" w:rsidRDefault="005636BE" w:rsidP="005636BE">
      <w:pPr>
        <w:pStyle w:val="BodyText"/>
        <w:spacing w:before="240"/>
        <w:ind w:firstLine="288"/>
        <w:jc w:val="left"/>
      </w:pPr>
      <w:r w:rsidRPr="003626C4">
        <w:rPr>
          <w:noProof/>
          <w:lang w:eastAsia="ko-KR"/>
        </w:rPr>
        <w:drawing>
          <wp:inline distT="0" distB="0" distL="0" distR="0" wp14:anchorId="7C58B80E" wp14:editId="7299F22F">
            <wp:extent cx="6332220" cy="20413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332220" cy="2041304"/>
                    </a:xfrm>
                    <a:prstGeom prst="rect">
                      <a:avLst/>
                    </a:prstGeom>
                    <a:noFill/>
                    <a:ln>
                      <a:noFill/>
                    </a:ln>
                  </pic:spPr>
                </pic:pic>
              </a:graphicData>
            </a:graphic>
          </wp:inline>
        </w:drawing>
      </w:r>
    </w:p>
    <w:p w14:paraId="3037EA6C" w14:textId="77777777" w:rsidR="005636BE" w:rsidRDefault="005636BE" w:rsidP="005636BE">
      <w:pPr>
        <w:pStyle w:val="Caption"/>
        <w:jc w:val="center"/>
      </w:pPr>
      <w:bookmarkStart w:id="8" w:name="_Ref490244569"/>
      <w:r>
        <w:t xml:space="preserve">Figure </w:t>
      </w:r>
      <w:r>
        <w:fldChar w:fldCharType="begin"/>
      </w:r>
      <w:r>
        <w:instrText xml:space="preserve"> SEQ Figure \* ARABIC </w:instrText>
      </w:r>
      <w:r>
        <w:fldChar w:fldCharType="separate"/>
      </w:r>
      <w:r w:rsidR="001F3B73">
        <w:rPr>
          <w:noProof/>
        </w:rPr>
        <w:t>9</w:t>
      </w:r>
      <w:r>
        <w:rPr>
          <w:noProof/>
        </w:rPr>
        <w:fldChar w:fldCharType="end"/>
      </w:r>
      <w:bookmarkEnd w:id="8"/>
      <w:r>
        <w:t>. Equivalence of scrambling prior to encoding and scrambling post encoding</w:t>
      </w:r>
    </w:p>
    <w:p w14:paraId="379BEBFA" w14:textId="2D64C0A0" w:rsidR="00FA49B1" w:rsidRPr="00797080" w:rsidRDefault="005636BE" w:rsidP="005636BE">
      <w:pPr>
        <w:rPr>
          <w:rFonts w:eastAsiaTheme="minorEastAsia"/>
          <w:sz w:val="22"/>
          <w:szCs w:val="22"/>
          <w:lang w:eastAsia="ko-KR"/>
        </w:rPr>
      </w:pPr>
      <w:r w:rsidRPr="002C0F08">
        <w:rPr>
          <w:sz w:val="22"/>
          <w:szCs w:val="22"/>
        </w:rPr>
        <w:tab/>
      </w:r>
      <w:r w:rsidR="006C1D83" w:rsidRPr="00797080">
        <w:rPr>
          <w:rFonts w:eastAsiaTheme="minorEastAsia"/>
          <w:sz w:val="22"/>
          <w:szCs w:val="22"/>
          <w:lang w:eastAsia="ko-KR"/>
        </w:rPr>
        <w:t xml:space="preserve">In single shot detection, when the UE just detects a single SS block from a cell, </w:t>
      </w:r>
      <w:r w:rsidR="00F92C69" w:rsidRPr="00797080">
        <w:rPr>
          <w:rFonts w:eastAsiaTheme="minorEastAsia"/>
          <w:sz w:val="22"/>
          <w:szCs w:val="22"/>
          <w:lang w:eastAsia="ko-KR"/>
        </w:rPr>
        <w:t xml:space="preserve">LTE based scrambling must perform 8 decoding attempts if the lower 3 LSB bits of SFN is implicitly conveyed through the scrambling code of the PBCH (16 if half radio frame is also implicitly signaled).  </w:t>
      </w:r>
      <w:r w:rsidR="00797080" w:rsidRPr="00797080">
        <w:rPr>
          <w:rFonts w:eastAsiaTheme="minorEastAsia"/>
          <w:sz w:val="22"/>
          <w:szCs w:val="22"/>
          <w:lang w:eastAsia="ko-KR"/>
        </w:rPr>
        <w:t>The 8 decoding attempts are done after descrambling the received PBCH with 8 different scrambling code</w:t>
      </w:r>
      <w:r w:rsidR="00797080">
        <w:rPr>
          <w:rFonts w:eastAsiaTheme="minorEastAsia"/>
          <w:sz w:val="22"/>
          <w:szCs w:val="22"/>
          <w:lang w:eastAsia="ko-KR"/>
        </w:rPr>
        <w:t xml:space="preserve"> based on cell ID and LSB of SFN</w:t>
      </w:r>
      <w:r w:rsidR="00797080" w:rsidRPr="00797080">
        <w:rPr>
          <w:rFonts w:eastAsiaTheme="minorEastAsia"/>
          <w:sz w:val="22"/>
          <w:szCs w:val="22"/>
          <w:lang w:eastAsia="ko-KR"/>
        </w:rPr>
        <w:t xml:space="preserve">. An example is shown in </w:t>
      </w:r>
      <w:r w:rsidR="00797080" w:rsidRPr="00797080">
        <w:rPr>
          <w:rFonts w:eastAsiaTheme="minorEastAsia"/>
          <w:sz w:val="22"/>
          <w:szCs w:val="22"/>
          <w:lang w:eastAsia="ko-KR"/>
        </w:rPr>
        <w:fldChar w:fldCharType="begin"/>
      </w:r>
      <w:r w:rsidR="00797080" w:rsidRPr="00797080">
        <w:rPr>
          <w:rFonts w:eastAsiaTheme="minorEastAsia"/>
          <w:sz w:val="22"/>
          <w:szCs w:val="22"/>
          <w:lang w:eastAsia="ko-KR"/>
        </w:rPr>
        <w:instrText xml:space="preserve"> REF _Ref490238852 \h  \* MERGEFORMAT </w:instrText>
      </w:r>
      <w:r w:rsidR="00797080" w:rsidRPr="00797080">
        <w:rPr>
          <w:rFonts w:eastAsiaTheme="minorEastAsia"/>
          <w:sz w:val="22"/>
          <w:szCs w:val="22"/>
          <w:lang w:eastAsia="ko-KR"/>
        </w:rPr>
      </w:r>
      <w:r w:rsidR="00797080" w:rsidRPr="00797080">
        <w:rPr>
          <w:rFonts w:eastAsiaTheme="minorEastAsia"/>
          <w:sz w:val="22"/>
          <w:szCs w:val="22"/>
          <w:lang w:eastAsia="ko-KR"/>
        </w:rPr>
        <w:fldChar w:fldCharType="separate"/>
      </w:r>
      <w:r w:rsidRPr="005636BE">
        <w:rPr>
          <w:sz w:val="22"/>
          <w:szCs w:val="22"/>
        </w:rPr>
        <w:t xml:space="preserve">Figure </w:t>
      </w:r>
      <w:r w:rsidRPr="005636BE">
        <w:rPr>
          <w:noProof/>
          <w:sz w:val="22"/>
          <w:szCs w:val="22"/>
        </w:rPr>
        <w:t>8</w:t>
      </w:r>
      <w:r w:rsidR="00797080" w:rsidRPr="00797080">
        <w:rPr>
          <w:rFonts w:eastAsiaTheme="minorEastAsia"/>
          <w:sz w:val="22"/>
          <w:szCs w:val="22"/>
          <w:lang w:eastAsia="ko-KR"/>
        </w:rPr>
        <w:fldChar w:fldCharType="end"/>
      </w:r>
      <w:r w:rsidR="00797080">
        <w:rPr>
          <w:rFonts w:eastAsiaTheme="minorEastAsia"/>
          <w:sz w:val="22"/>
          <w:szCs w:val="22"/>
          <w:lang w:eastAsia="ko-KR"/>
        </w:rPr>
        <w:t xml:space="preserve">. </w:t>
      </w:r>
    </w:p>
    <w:p w14:paraId="1BC929EF" w14:textId="2C2F1111" w:rsidR="00F92C69" w:rsidRDefault="007553E9" w:rsidP="00D9020D">
      <w:pPr>
        <w:pStyle w:val="BodyText"/>
        <w:keepNext/>
        <w:spacing w:before="240"/>
        <w:jc w:val="center"/>
      </w:pPr>
      <w:r w:rsidRPr="007553E9">
        <w:rPr>
          <w:noProof/>
          <w:lang w:eastAsia="ko-KR"/>
        </w:rPr>
        <w:lastRenderedPageBreak/>
        <w:drawing>
          <wp:inline distT="0" distB="0" distL="0" distR="0" wp14:anchorId="0B675A7B" wp14:editId="4AF57281">
            <wp:extent cx="5761102" cy="3120877"/>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767806" cy="3124509"/>
                    </a:xfrm>
                    <a:prstGeom prst="rect">
                      <a:avLst/>
                    </a:prstGeom>
                    <a:noFill/>
                    <a:ln>
                      <a:noFill/>
                    </a:ln>
                  </pic:spPr>
                </pic:pic>
              </a:graphicData>
            </a:graphic>
          </wp:inline>
        </w:drawing>
      </w:r>
    </w:p>
    <w:p w14:paraId="3216D860" w14:textId="2F808AD2" w:rsidR="00F92C69" w:rsidRDefault="00F92C69" w:rsidP="005C0BD5">
      <w:pPr>
        <w:pStyle w:val="Caption"/>
        <w:jc w:val="center"/>
        <w:rPr>
          <w:rFonts w:eastAsiaTheme="minorEastAsia"/>
          <w:sz w:val="22"/>
          <w:szCs w:val="22"/>
          <w:lang w:eastAsia="ko-KR"/>
        </w:rPr>
      </w:pPr>
      <w:bookmarkStart w:id="9" w:name="_Ref490238852"/>
      <w:r>
        <w:t xml:space="preserve">Figure </w:t>
      </w:r>
      <w:r w:rsidR="00853323">
        <w:fldChar w:fldCharType="begin"/>
      </w:r>
      <w:r w:rsidR="00853323">
        <w:instrText xml:space="preserve"> SEQ Figure \* ARABIC </w:instrText>
      </w:r>
      <w:r w:rsidR="00853323">
        <w:fldChar w:fldCharType="separate"/>
      </w:r>
      <w:r w:rsidR="001F3B73">
        <w:rPr>
          <w:noProof/>
        </w:rPr>
        <w:t>10</w:t>
      </w:r>
      <w:r w:rsidR="00853323">
        <w:rPr>
          <w:noProof/>
        </w:rPr>
        <w:fldChar w:fldCharType="end"/>
      </w:r>
      <w:bookmarkEnd w:id="9"/>
      <w:r w:rsidR="00253D37">
        <w:t>. Single shot detection of PBCH with LTE based scrambling method</w:t>
      </w:r>
    </w:p>
    <w:p w14:paraId="22812EF6" w14:textId="6E8255A0" w:rsidR="00797080" w:rsidRPr="00797080" w:rsidRDefault="00797080" w:rsidP="00797080">
      <w:pPr>
        <w:pStyle w:val="BodyText"/>
        <w:spacing w:before="240"/>
        <w:ind w:firstLine="288"/>
        <w:jc w:val="left"/>
        <w:rPr>
          <w:rFonts w:ascii="Times New Roman" w:eastAsiaTheme="minorEastAsia" w:hAnsi="Times New Roman"/>
          <w:sz w:val="22"/>
          <w:szCs w:val="22"/>
          <w:lang w:eastAsia="ko-KR"/>
        </w:rPr>
      </w:pPr>
      <w:r w:rsidRPr="00797080">
        <w:rPr>
          <w:rFonts w:ascii="Times New Roman" w:eastAsiaTheme="minorEastAsia" w:hAnsi="Times New Roman"/>
          <w:sz w:val="22"/>
          <w:szCs w:val="22"/>
          <w:lang w:eastAsia="ko-KR"/>
        </w:rPr>
        <w:t xml:space="preserve">However, for the proposed scrambling method, the scrambling code is applied prior to encoding process, therefore UE simply performs decoding of the PBCH after de-scrambling </w:t>
      </w:r>
      <w:r>
        <w:rPr>
          <w:rFonts w:ascii="Times New Roman" w:eastAsiaTheme="minorEastAsia" w:hAnsi="Times New Roman"/>
          <w:sz w:val="22"/>
          <w:szCs w:val="22"/>
          <w:lang w:eastAsia="ko-KR"/>
        </w:rPr>
        <w:t xml:space="preserve">with a scrambling code based on cell ID. An example is shown in </w:t>
      </w:r>
      <w:r w:rsidRPr="00797080">
        <w:rPr>
          <w:rFonts w:ascii="Times New Roman" w:eastAsiaTheme="minorEastAsia" w:hAnsi="Times New Roman"/>
          <w:sz w:val="22"/>
          <w:szCs w:val="22"/>
          <w:lang w:eastAsia="ko-KR"/>
        </w:rPr>
        <w:fldChar w:fldCharType="begin"/>
      </w:r>
      <w:r w:rsidRPr="00797080">
        <w:rPr>
          <w:rFonts w:ascii="Times New Roman" w:eastAsiaTheme="minorEastAsia" w:hAnsi="Times New Roman"/>
          <w:sz w:val="22"/>
          <w:szCs w:val="22"/>
          <w:lang w:eastAsia="ko-KR"/>
        </w:rPr>
        <w:instrText xml:space="preserve"> REF _Ref490238944 \h  \* MERGEFORMAT </w:instrText>
      </w:r>
      <w:r w:rsidRPr="00797080">
        <w:rPr>
          <w:rFonts w:ascii="Times New Roman" w:eastAsiaTheme="minorEastAsia" w:hAnsi="Times New Roman"/>
          <w:sz w:val="22"/>
          <w:szCs w:val="22"/>
          <w:lang w:eastAsia="ko-KR"/>
        </w:rPr>
      </w:r>
      <w:r w:rsidRPr="00797080">
        <w:rPr>
          <w:rFonts w:ascii="Times New Roman" w:eastAsiaTheme="minorEastAsia" w:hAnsi="Times New Roman"/>
          <w:sz w:val="22"/>
          <w:szCs w:val="22"/>
          <w:lang w:eastAsia="ko-KR"/>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9</w:t>
      </w:r>
      <w:r w:rsidRPr="00797080">
        <w:rPr>
          <w:rFonts w:ascii="Times New Roman" w:eastAsiaTheme="minorEastAsia" w:hAnsi="Times New Roman"/>
          <w:sz w:val="22"/>
          <w:szCs w:val="22"/>
          <w:lang w:eastAsia="ko-KR"/>
        </w:rPr>
        <w:fldChar w:fldCharType="end"/>
      </w:r>
      <w:r>
        <w:rPr>
          <w:rFonts w:ascii="Times New Roman" w:eastAsiaTheme="minorEastAsia" w:hAnsi="Times New Roman"/>
          <w:sz w:val="22"/>
          <w:szCs w:val="22"/>
          <w:lang w:eastAsia="ko-KR"/>
        </w:rPr>
        <w:t>.</w:t>
      </w:r>
    </w:p>
    <w:p w14:paraId="61821B4A" w14:textId="77777777" w:rsidR="007553E9" w:rsidRDefault="007553E9" w:rsidP="00D9020D">
      <w:pPr>
        <w:pStyle w:val="BodyText"/>
        <w:keepNext/>
        <w:spacing w:before="240"/>
        <w:jc w:val="center"/>
      </w:pPr>
      <w:r w:rsidRPr="007553E9">
        <w:rPr>
          <w:noProof/>
          <w:lang w:eastAsia="ko-KR"/>
        </w:rPr>
        <w:drawing>
          <wp:inline distT="0" distB="0" distL="0" distR="0" wp14:anchorId="6860F5C6" wp14:editId="0B9A0E41">
            <wp:extent cx="6332220" cy="16723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32220" cy="1672305"/>
                    </a:xfrm>
                    <a:prstGeom prst="rect">
                      <a:avLst/>
                    </a:prstGeom>
                    <a:noFill/>
                    <a:ln>
                      <a:noFill/>
                    </a:ln>
                  </pic:spPr>
                </pic:pic>
              </a:graphicData>
            </a:graphic>
          </wp:inline>
        </w:drawing>
      </w:r>
    </w:p>
    <w:p w14:paraId="5BF8A508" w14:textId="0BB52A76" w:rsidR="00F92C69" w:rsidRDefault="007553E9" w:rsidP="005C0BD5">
      <w:pPr>
        <w:pStyle w:val="Caption"/>
        <w:jc w:val="center"/>
        <w:rPr>
          <w:rFonts w:eastAsiaTheme="minorEastAsia"/>
          <w:sz w:val="22"/>
          <w:szCs w:val="22"/>
          <w:lang w:eastAsia="ko-KR"/>
        </w:rPr>
      </w:pPr>
      <w:bookmarkStart w:id="10" w:name="_Ref490238944"/>
      <w:r>
        <w:t xml:space="preserve">Figure </w:t>
      </w:r>
      <w:r w:rsidR="00853323">
        <w:fldChar w:fldCharType="begin"/>
      </w:r>
      <w:r w:rsidR="00853323">
        <w:instrText xml:space="preserve"> SEQ Figure \* ARABIC </w:instrText>
      </w:r>
      <w:r w:rsidR="00853323">
        <w:fldChar w:fldCharType="separate"/>
      </w:r>
      <w:r w:rsidR="001F3B73">
        <w:rPr>
          <w:noProof/>
        </w:rPr>
        <w:t>11</w:t>
      </w:r>
      <w:r w:rsidR="00853323">
        <w:rPr>
          <w:noProof/>
        </w:rPr>
        <w:fldChar w:fldCharType="end"/>
      </w:r>
      <w:bookmarkEnd w:id="10"/>
      <w:r w:rsidR="00253D37">
        <w:t>. Single shot detection of PBCH with proposed scrambling method</w:t>
      </w:r>
    </w:p>
    <w:p w14:paraId="6CDFFD25" w14:textId="501FF36D" w:rsidR="00F92C69" w:rsidRDefault="005C4F25" w:rsidP="00F92C69">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b/>
        <w:t>If single shot detection of PBCH fails, UE can try detection of PBCH after soft combining two PBCH together. For both LTE based scrambling method and proposed scrambling method, UE is required to perform 6 different hypothesis of soft combining and decoding.</w:t>
      </w:r>
      <w:r w:rsidR="00D9020D">
        <w:rPr>
          <w:rFonts w:ascii="Times New Roman" w:eastAsiaTheme="minorEastAsia" w:hAnsi="Times New Roman"/>
          <w:sz w:val="22"/>
          <w:szCs w:val="22"/>
          <w:lang w:eastAsia="ko-KR"/>
        </w:rPr>
        <w:t xml:space="preserve"> This is done by de-scrambling the two PBCH received signals with pairs of scrambling code based on Cell ID and LSB SFN. Note that this operation is possible for the proposed scrambling due to linearity of CRC calculation and linearity of the PBCH encoding process. The scrambling code applied prior to encoding process can be </w:t>
      </w:r>
      <w:r w:rsidR="00D9020D" w:rsidRPr="00D9020D">
        <w:rPr>
          <w:rFonts w:ascii="Times New Roman" w:eastAsiaTheme="minorEastAsia" w:hAnsi="Times New Roman"/>
          <w:sz w:val="22"/>
          <w:szCs w:val="22"/>
          <w:lang w:eastAsia="ko-KR"/>
        </w:rPr>
        <w:t xml:space="preserve">equivalently applied to scrambling after encoding process. An example of the soft combined detection of PBCH is shown in </w:t>
      </w:r>
      <w:r w:rsidR="00D9020D" w:rsidRPr="00D9020D">
        <w:rPr>
          <w:rFonts w:ascii="Times New Roman" w:eastAsiaTheme="minorEastAsia" w:hAnsi="Times New Roman"/>
          <w:sz w:val="22"/>
          <w:szCs w:val="22"/>
          <w:lang w:eastAsia="ko-KR"/>
        </w:rPr>
        <w:fldChar w:fldCharType="begin"/>
      </w:r>
      <w:r w:rsidR="00D9020D" w:rsidRPr="00D9020D">
        <w:rPr>
          <w:rFonts w:ascii="Times New Roman" w:eastAsiaTheme="minorEastAsia" w:hAnsi="Times New Roman"/>
          <w:sz w:val="22"/>
          <w:szCs w:val="22"/>
          <w:lang w:eastAsia="ko-KR"/>
        </w:rPr>
        <w:instrText xml:space="preserve"> REF _Ref490239771 \h  \* MERGEFORMAT </w:instrText>
      </w:r>
      <w:r w:rsidR="00D9020D" w:rsidRPr="00D9020D">
        <w:rPr>
          <w:rFonts w:ascii="Times New Roman" w:eastAsiaTheme="minorEastAsia" w:hAnsi="Times New Roman"/>
          <w:sz w:val="22"/>
          <w:szCs w:val="22"/>
          <w:lang w:eastAsia="ko-KR"/>
        </w:rPr>
      </w:r>
      <w:r w:rsidR="00D9020D" w:rsidRPr="00D9020D">
        <w:rPr>
          <w:rFonts w:ascii="Times New Roman" w:eastAsiaTheme="minorEastAsia" w:hAnsi="Times New Roman"/>
          <w:sz w:val="22"/>
          <w:szCs w:val="22"/>
          <w:lang w:eastAsia="ko-KR"/>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10</w:t>
      </w:r>
      <w:r w:rsidR="00D9020D" w:rsidRPr="00D9020D">
        <w:rPr>
          <w:rFonts w:ascii="Times New Roman" w:eastAsiaTheme="minorEastAsia" w:hAnsi="Times New Roman"/>
          <w:sz w:val="22"/>
          <w:szCs w:val="22"/>
          <w:lang w:eastAsia="ko-KR"/>
        </w:rPr>
        <w:fldChar w:fldCharType="end"/>
      </w:r>
      <w:r w:rsidR="00D9020D" w:rsidRPr="00D9020D">
        <w:rPr>
          <w:rFonts w:ascii="Times New Roman" w:eastAsiaTheme="minorEastAsia" w:hAnsi="Times New Roman"/>
          <w:sz w:val="22"/>
          <w:szCs w:val="22"/>
          <w:lang w:eastAsia="ko-KR"/>
        </w:rPr>
        <w:t>.</w:t>
      </w:r>
    </w:p>
    <w:p w14:paraId="19D53BEB" w14:textId="1613D9C1" w:rsidR="005C4F25" w:rsidRDefault="00D9020D" w:rsidP="00D9020D">
      <w:pPr>
        <w:pStyle w:val="BodyText"/>
        <w:keepNext/>
        <w:spacing w:before="240"/>
        <w:jc w:val="center"/>
      </w:pPr>
      <w:r w:rsidRPr="00D9020D">
        <w:rPr>
          <w:noProof/>
          <w:lang w:eastAsia="ko-KR"/>
        </w:rPr>
        <w:lastRenderedPageBreak/>
        <w:drawing>
          <wp:inline distT="0" distB="0" distL="0" distR="0" wp14:anchorId="55D7A666" wp14:editId="004AAEFB">
            <wp:extent cx="5332021" cy="3122507"/>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347232" cy="3131415"/>
                    </a:xfrm>
                    <a:prstGeom prst="rect">
                      <a:avLst/>
                    </a:prstGeom>
                    <a:noFill/>
                    <a:ln>
                      <a:noFill/>
                    </a:ln>
                  </pic:spPr>
                </pic:pic>
              </a:graphicData>
            </a:graphic>
          </wp:inline>
        </w:drawing>
      </w:r>
    </w:p>
    <w:p w14:paraId="67FF5B17" w14:textId="1431A760" w:rsidR="00F92C69" w:rsidRDefault="005C4F25" w:rsidP="00D9020D">
      <w:pPr>
        <w:pStyle w:val="Caption"/>
        <w:jc w:val="center"/>
        <w:rPr>
          <w:rFonts w:eastAsiaTheme="minorEastAsia"/>
          <w:sz w:val="22"/>
          <w:szCs w:val="22"/>
          <w:lang w:eastAsia="ko-KR"/>
        </w:rPr>
      </w:pPr>
      <w:bookmarkStart w:id="11" w:name="_Ref490239771"/>
      <w:r>
        <w:t xml:space="preserve">Figure </w:t>
      </w:r>
      <w:r w:rsidR="00853323">
        <w:fldChar w:fldCharType="begin"/>
      </w:r>
      <w:r w:rsidR="00853323">
        <w:instrText xml:space="preserve"> SEQ Figure \* ARABIC </w:instrText>
      </w:r>
      <w:r w:rsidR="00853323">
        <w:fldChar w:fldCharType="separate"/>
      </w:r>
      <w:r w:rsidR="001F3B73">
        <w:rPr>
          <w:noProof/>
        </w:rPr>
        <w:t>12</w:t>
      </w:r>
      <w:r w:rsidR="00853323">
        <w:rPr>
          <w:noProof/>
        </w:rPr>
        <w:fldChar w:fldCharType="end"/>
      </w:r>
      <w:bookmarkEnd w:id="11"/>
      <w:r w:rsidR="00D9020D">
        <w:t>. Soft combined decoding of two PBCH received signals</w:t>
      </w:r>
    </w:p>
    <w:p w14:paraId="4293A780" w14:textId="7DCA4E7E" w:rsidR="00541592" w:rsidRDefault="00B647C0" w:rsidP="00B647C0">
      <w:pPr>
        <w:pStyle w:val="BodyText"/>
        <w:spacing w:before="240"/>
        <w:jc w:val="left"/>
        <w:rPr>
          <w:rFonts w:ascii="Times New Roman" w:hAnsi="Times New Roman"/>
          <w:sz w:val="22"/>
          <w:szCs w:val="22"/>
          <w:lang w:eastAsia="zh-CN"/>
        </w:rPr>
      </w:pPr>
      <w:r w:rsidRPr="006C1D83">
        <w:rPr>
          <w:rFonts w:ascii="Times New Roman" w:hAnsi="Times New Roman"/>
          <w:b/>
          <w:sz w:val="22"/>
          <w:szCs w:val="22"/>
          <w:lang w:eastAsia="zh-CN"/>
        </w:rPr>
        <w:tab/>
      </w:r>
      <w:r w:rsidR="00541592">
        <w:rPr>
          <w:rFonts w:ascii="Times New Roman" w:hAnsi="Times New Roman"/>
          <w:sz w:val="22"/>
          <w:szCs w:val="22"/>
          <w:lang w:eastAsia="zh-CN"/>
        </w:rPr>
        <w:t>X shows comparison of scrambling methods for PBCH. WE have compared the following:</w:t>
      </w:r>
    </w:p>
    <w:p w14:paraId="732F6F36" w14:textId="74FA3AEA" w:rsidR="00541592" w:rsidRDefault="00541592" w:rsidP="00541592">
      <w:pPr>
        <w:pStyle w:val="BodyText"/>
        <w:numPr>
          <w:ilvl w:val="0"/>
          <w:numId w:val="21"/>
        </w:numPr>
        <w:spacing w:before="240"/>
        <w:jc w:val="left"/>
        <w:rPr>
          <w:rFonts w:ascii="Times New Roman" w:hAnsi="Times New Roman"/>
          <w:sz w:val="22"/>
          <w:szCs w:val="22"/>
          <w:lang w:eastAsia="zh-CN"/>
        </w:rPr>
      </w:pPr>
      <w:r>
        <w:rPr>
          <w:rFonts w:ascii="Times New Roman" w:hAnsi="Times New Roman"/>
          <w:sz w:val="22"/>
          <w:szCs w:val="22"/>
          <w:lang w:eastAsia="zh-CN"/>
        </w:rPr>
        <w:t>Post-enc. Scrambling based on Cell ID only: This is LTE based scrambling, where the scrambling code applied after encoding process is only based on cell ID.</w:t>
      </w:r>
    </w:p>
    <w:p w14:paraId="0C2DC581" w14:textId="05E21972" w:rsidR="00541592" w:rsidRDefault="00541592" w:rsidP="00541592">
      <w:pPr>
        <w:pStyle w:val="BodyText"/>
        <w:numPr>
          <w:ilvl w:val="0"/>
          <w:numId w:val="21"/>
        </w:numPr>
        <w:spacing w:before="240"/>
        <w:jc w:val="left"/>
        <w:rPr>
          <w:rFonts w:ascii="Times New Roman" w:hAnsi="Times New Roman"/>
          <w:sz w:val="22"/>
          <w:szCs w:val="22"/>
          <w:lang w:eastAsia="zh-CN"/>
        </w:rPr>
      </w:pPr>
      <w:r>
        <w:rPr>
          <w:rFonts w:ascii="Times New Roman" w:hAnsi="Times New Roman"/>
          <w:sz w:val="22"/>
          <w:szCs w:val="22"/>
          <w:lang w:eastAsia="zh-CN"/>
        </w:rPr>
        <w:t>Post-enc. Scrambling: This is LTE base scrambling, where the scrambling code applied after encoding process is based on cell ID and LSB SFN bits.</w:t>
      </w:r>
    </w:p>
    <w:p w14:paraId="6C65280B" w14:textId="0D04F264" w:rsidR="001F3B73" w:rsidRDefault="001F3B73" w:rsidP="00541592">
      <w:pPr>
        <w:pStyle w:val="BodyText"/>
        <w:numPr>
          <w:ilvl w:val="0"/>
          <w:numId w:val="21"/>
        </w:numPr>
        <w:spacing w:before="240"/>
        <w:jc w:val="left"/>
        <w:rPr>
          <w:rFonts w:ascii="Times New Roman" w:hAnsi="Times New Roman"/>
          <w:sz w:val="22"/>
          <w:szCs w:val="22"/>
          <w:lang w:eastAsia="zh-CN"/>
        </w:rPr>
      </w:pPr>
      <w:r>
        <w:rPr>
          <w:rFonts w:ascii="Times New Roman" w:hAnsi="Times New Roman"/>
          <w:sz w:val="22"/>
          <w:szCs w:val="22"/>
          <w:lang w:eastAsia="zh-CN"/>
        </w:rPr>
        <w:t>Pre-enc. Scrambling applied prior to CRC attachment: This is one alternative of scrambling prior to encoding. The scrambling code is applied to PBCH payload prior to CRC attachment and the scrambling code is not applied to the LSB SFN bits.</w:t>
      </w:r>
    </w:p>
    <w:p w14:paraId="081056CE" w14:textId="65C27014" w:rsidR="000959D5" w:rsidRDefault="000959D5" w:rsidP="000959D5">
      <w:pPr>
        <w:pStyle w:val="BodyText"/>
        <w:numPr>
          <w:ilvl w:val="0"/>
          <w:numId w:val="21"/>
        </w:numPr>
        <w:spacing w:before="240"/>
        <w:jc w:val="left"/>
        <w:rPr>
          <w:rFonts w:ascii="Times New Roman" w:hAnsi="Times New Roman"/>
          <w:sz w:val="22"/>
          <w:szCs w:val="22"/>
          <w:lang w:eastAsia="zh-CN"/>
        </w:rPr>
      </w:pPr>
      <w:r>
        <w:rPr>
          <w:rFonts w:ascii="Times New Roman" w:hAnsi="Times New Roman"/>
          <w:sz w:val="22"/>
          <w:szCs w:val="22"/>
          <w:lang w:eastAsia="zh-CN"/>
        </w:rPr>
        <w:t xml:space="preserve">Pre-enc. Scrambling applied </w:t>
      </w:r>
      <w:r>
        <w:rPr>
          <w:rFonts w:ascii="Times New Roman" w:hAnsi="Times New Roman"/>
          <w:sz w:val="22"/>
          <w:szCs w:val="22"/>
          <w:lang w:eastAsia="zh-CN"/>
        </w:rPr>
        <w:t>after</w:t>
      </w:r>
      <w:r>
        <w:rPr>
          <w:rFonts w:ascii="Times New Roman" w:hAnsi="Times New Roman"/>
          <w:sz w:val="22"/>
          <w:szCs w:val="22"/>
          <w:lang w:eastAsia="zh-CN"/>
        </w:rPr>
        <w:t xml:space="preserve"> CRC attachment: This is </w:t>
      </w:r>
      <w:r>
        <w:rPr>
          <w:rFonts w:ascii="Times New Roman" w:hAnsi="Times New Roman"/>
          <w:sz w:val="22"/>
          <w:szCs w:val="22"/>
          <w:lang w:eastAsia="zh-CN"/>
        </w:rPr>
        <w:t>second</w:t>
      </w:r>
      <w:r>
        <w:rPr>
          <w:rFonts w:ascii="Times New Roman" w:hAnsi="Times New Roman"/>
          <w:sz w:val="22"/>
          <w:szCs w:val="22"/>
          <w:lang w:eastAsia="zh-CN"/>
        </w:rPr>
        <w:t xml:space="preserve"> alternative of scrambling prior to encoding. The scrambling code is applied to PBCH payload</w:t>
      </w:r>
      <w:r>
        <w:rPr>
          <w:rFonts w:ascii="Times New Roman" w:hAnsi="Times New Roman"/>
          <w:sz w:val="22"/>
          <w:szCs w:val="22"/>
          <w:lang w:eastAsia="zh-CN"/>
        </w:rPr>
        <w:t xml:space="preserve"> after </w:t>
      </w:r>
      <w:r>
        <w:rPr>
          <w:rFonts w:ascii="Times New Roman" w:hAnsi="Times New Roman"/>
          <w:sz w:val="22"/>
          <w:szCs w:val="22"/>
          <w:lang w:eastAsia="zh-CN"/>
        </w:rPr>
        <w:t>CRC attachment.</w:t>
      </w:r>
    </w:p>
    <w:p w14:paraId="2D8A14D9" w14:textId="77777777" w:rsidR="001F3B73" w:rsidRDefault="00541592" w:rsidP="001F3B73">
      <w:pPr>
        <w:pStyle w:val="BodyText"/>
        <w:keepNext/>
        <w:spacing w:before="240"/>
        <w:jc w:val="left"/>
      </w:pPr>
      <w:r w:rsidRPr="00541592">
        <w:rPr>
          <w:rFonts w:ascii="Times New Roman" w:hAnsi="Times New Roman"/>
          <w:noProof/>
          <w:sz w:val="22"/>
          <w:szCs w:val="22"/>
          <w:lang w:eastAsia="ko-KR"/>
        </w:rPr>
        <w:drawing>
          <wp:inline distT="0" distB="0" distL="0" distR="0" wp14:anchorId="5E3B9DB8" wp14:editId="27AF7AD1">
            <wp:extent cx="3063240" cy="229514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1F3B73" w:rsidRPr="001F3B73">
        <w:rPr>
          <w:rFonts w:ascii="Times New Roman" w:hAnsi="Times New Roman"/>
          <w:noProof/>
          <w:sz w:val="22"/>
          <w:szCs w:val="22"/>
          <w:lang w:eastAsia="ko-KR"/>
        </w:rPr>
        <w:drawing>
          <wp:inline distT="0" distB="0" distL="0" distR="0" wp14:anchorId="27654F92" wp14:editId="00EAB480">
            <wp:extent cx="3063240" cy="229514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5DC02115" w14:textId="6F52A187" w:rsidR="00541592" w:rsidRDefault="001F3B73" w:rsidP="001F3B73">
      <w:pPr>
        <w:pStyle w:val="Caption"/>
        <w:rPr>
          <w:sz w:val="22"/>
          <w:szCs w:val="22"/>
          <w:lang w:eastAsia="zh-CN"/>
        </w:rPr>
      </w:pPr>
      <w:bookmarkStart w:id="12" w:name="_Ref491278973"/>
      <w:r>
        <w:t xml:space="preserve">Figure </w:t>
      </w:r>
      <w:r>
        <w:fldChar w:fldCharType="begin"/>
      </w:r>
      <w:r>
        <w:instrText xml:space="preserve"> SEQ Figure \* ARABIC </w:instrText>
      </w:r>
      <w:r>
        <w:fldChar w:fldCharType="separate"/>
      </w:r>
      <w:r>
        <w:rPr>
          <w:noProof/>
        </w:rPr>
        <w:t>13</w:t>
      </w:r>
      <w:r>
        <w:fldChar w:fldCharType="end"/>
      </w:r>
      <w:bookmarkEnd w:id="12"/>
      <w:r w:rsidR="000959D5">
        <w:t>.</w:t>
      </w:r>
    </w:p>
    <w:p w14:paraId="18C9BAE9" w14:textId="05AA11F9" w:rsidR="00541592" w:rsidRDefault="000959D5" w:rsidP="00B647C0">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lastRenderedPageBreak/>
        <w:tab/>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_Ref491278973 \h </w:instrText>
      </w:r>
      <w:r>
        <w:rPr>
          <w:rFonts w:ascii="Times New Roman" w:hAnsi="Times New Roman"/>
          <w:sz w:val="22"/>
          <w:szCs w:val="22"/>
          <w:lang w:eastAsia="zh-CN"/>
        </w:rPr>
      </w:r>
      <w:r>
        <w:rPr>
          <w:rFonts w:ascii="Times New Roman" w:hAnsi="Times New Roman"/>
          <w:sz w:val="22"/>
          <w:szCs w:val="22"/>
          <w:lang w:eastAsia="zh-CN"/>
        </w:rPr>
        <w:fldChar w:fldCharType="separate"/>
      </w:r>
      <w:r>
        <w:t xml:space="preserve">Figure </w:t>
      </w:r>
      <w:r>
        <w:rPr>
          <w:noProof/>
        </w:rPr>
        <w:t>13</w:t>
      </w:r>
      <w:r>
        <w:rPr>
          <w:rFonts w:ascii="Times New Roman" w:hAnsi="Times New Roman"/>
          <w:sz w:val="22"/>
          <w:szCs w:val="22"/>
          <w:lang w:eastAsia="zh-CN"/>
        </w:rPr>
        <w:fldChar w:fldCharType="end"/>
      </w:r>
      <w:r>
        <w:rPr>
          <w:rFonts w:ascii="Times New Roman" w:hAnsi="Times New Roman"/>
          <w:sz w:val="22"/>
          <w:szCs w:val="22"/>
          <w:lang w:eastAsia="zh-CN"/>
        </w:rPr>
        <w:t xml:space="preserve"> shows the simulation results for PBCH decoding performance with one strong interfering cell with 0dB INR an -3dB INR. We can see that cell ID only based scrambling results in significant performance loss when performing soft combining PBCH. The Soft combing performance for scrambling prior to encoding and post-encoding is equally performing. The scrambling PBCH payload prior to CRC attachment requires that the LSB SFN bits to be also transmitted as part of the PBCH payload, therefore results in small coderate loss and has slightly worse performance compared to other scrambling methods.</w:t>
      </w:r>
    </w:p>
    <w:p w14:paraId="5F17C0EC" w14:textId="1A1906CF" w:rsidR="00B647C0" w:rsidRPr="00B647C0" w:rsidRDefault="00B647C0" w:rsidP="00B647C0">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4</w:t>
      </w:r>
      <w:r w:rsidRPr="00B647C0">
        <w:rPr>
          <w:rFonts w:ascii="Times New Roman" w:hAnsi="Times New Roman"/>
          <w:b/>
          <w:sz w:val="22"/>
          <w:szCs w:val="22"/>
          <w:lang w:eastAsia="zh-CN"/>
        </w:rPr>
        <w:t>:</w:t>
      </w:r>
    </w:p>
    <w:p w14:paraId="4FA89243" w14:textId="0B908DFF" w:rsidR="0026453A" w:rsidRDefault="0026453A"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PBCH information payload is scrambled prior to encoding and rate-matching process.</w:t>
      </w:r>
    </w:p>
    <w:p w14:paraId="43A4388B" w14:textId="7EA1B240" w:rsidR="0026453A" w:rsidRPr="0026453A" w:rsidRDefault="0026453A"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The scrambling code applied to the PBCH information payload prior to encoding is generated based on at least cell ID and LSB bits of SFN.</w:t>
      </w:r>
    </w:p>
    <w:p w14:paraId="17E713B5" w14:textId="77777777" w:rsidR="00CA61E8" w:rsidRPr="007F7DE1" w:rsidRDefault="00CA61E8"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230E8219" w:rsidR="00A72C6C" w:rsidRDefault="00A72C6C" w:rsidP="009B653D">
      <w:pPr>
        <w:ind w:firstLine="288"/>
        <w:rPr>
          <w:sz w:val="22"/>
          <w:szCs w:val="22"/>
          <w:lang w:eastAsia="zh-CN"/>
        </w:rPr>
      </w:pPr>
      <w:r w:rsidRPr="007F7DE1">
        <w:rPr>
          <w:sz w:val="22"/>
          <w:szCs w:val="22"/>
          <w:lang w:eastAsia="zh-CN"/>
        </w:rPr>
        <w:t>In this</w:t>
      </w:r>
      <w:r w:rsidR="00926B38">
        <w:rPr>
          <w:sz w:val="22"/>
          <w:szCs w:val="22"/>
          <w:lang w:eastAsia="zh-CN"/>
        </w:rPr>
        <w:t xml:space="preserve"> contribution, we discussed design </w:t>
      </w:r>
      <w:r w:rsidR="0026453A">
        <w:rPr>
          <w:sz w:val="22"/>
          <w:szCs w:val="22"/>
          <w:lang w:eastAsia="zh-CN"/>
        </w:rPr>
        <w:t>a</w:t>
      </w:r>
      <w:r w:rsidR="000951E1">
        <w:rPr>
          <w:sz w:val="22"/>
          <w:szCs w:val="22"/>
          <w:lang w:eastAsia="zh-CN"/>
        </w:rPr>
        <w:t xml:space="preserve">spects of </w:t>
      </w:r>
      <w:r w:rsidR="003A197A" w:rsidRPr="007F7DE1">
        <w:rPr>
          <w:sz w:val="22"/>
          <w:szCs w:val="22"/>
          <w:lang w:eastAsia="zh-CN"/>
        </w:rPr>
        <w:t>physical broadcast channel</w:t>
      </w:r>
      <w:r w:rsidRPr="007F7DE1">
        <w:rPr>
          <w:sz w:val="22"/>
          <w:szCs w:val="22"/>
          <w:lang w:eastAsia="zh-CN"/>
        </w:rPr>
        <w:t>. Our proposals are summarized as below:</w:t>
      </w:r>
    </w:p>
    <w:p w14:paraId="6726CF19" w14:textId="77777777" w:rsidR="0020298E" w:rsidRPr="0026453A" w:rsidRDefault="0020298E" w:rsidP="0020298E">
      <w:pPr>
        <w:pStyle w:val="BodyText"/>
        <w:spacing w:before="240"/>
        <w:jc w:val="left"/>
        <w:rPr>
          <w:rFonts w:ascii="Times New Roman" w:hAnsi="Times New Roman"/>
          <w:b/>
          <w:sz w:val="22"/>
          <w:szCs w:val="22"/>
          <w:lang w:eastAsia="zh-CN"/>
        </w:rPr>
      </w:pPr>
      <w:r w:rsidRPr="0026453A">
        <w:rPr>
          <w:rFonts w:ascii="Times New Roman" w:hAnsi="Times New Roman"/>
          <w:b/>
          <w:sz w:val="22"/>
          <w:szCs w:val="22"/>
          <w:lang w:eastAsia="zh-CN"/>
        </w:rPr>
        <w:t>Proposal 1:</w:t>
      </w:r>
    </w:p>
    <w:p w14:paraId="56E3D9DB" w14:textId="77777777" w:rsidR="0020298E" w:rsidRDefault="0020298E"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 xml:space="preserve">Sequences of DMRS of NR </w:t>
      </w:r>
      <w:r w:rsidRPr="007F7DE1">
        <w:rPr>
          <w:rFonts w:ascii="Times New Roman" w:hAnsi="Times New Roman"/>
          <w:i/>
          <w:sz w:val="22"/>
          <w:szCs w:val="22"/>
          <w:lang w:eastAsia="zh-CN"/>
        </w:rPr>
        <w:t>PBCH</w:t>
      </w:r>
      <w:r>
        <w:rPr>
          <w:rFonts w:ascii="Times New Roman" w:hAnsi="Times New Roman"/>
          <w:i/>
          <w:sz w:val="22"/>
          <w:szCs w:val="22"/>
          <w:lang w:eastAsia="zh-CN"/>
        </w:rPr>
        <w:t xml:space="preserve"> is identical for a cell regardless of frequency position of the SS block within the system bandwidth.</w:t>
      </w:r>
    </w:p>
    <w:p w14:paraId="7E299659" w14:textId="77777777" w:rsidR="0020298E" w:rsidRPr="007F7DE1" w:rsidRDefault="0020298E"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Sequence of DMRS of NR PBCH is generated based on the occupied DMRS bandwidth.</w:t>
      </w:r>
    </w:p>
    <w:p w14:paraId="1FC62CFB" w14:textId="77777777" w:rsidR="00DE50AA" w:rsidRPr="00B647C0" w:rsidRDefault="00DE50AA" w:rsidP="00DE50AA">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2:</w:t>
      </w:r>
    </w:p>
    <w:p w14:paraId="10B86C22" w14:textId="77777777" w:rsidR="00DE50AA" w:rsidRPr="006C1D83" w:rsidRDefault="00DE50AA" w:rsidP="00DE50AA">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NR PBCH DMRS sequence is a single sequence, which is generated as a function of physical cell ID and part of the time index information.</w:t>
      </w:r>
    </w:p>
    <w:p w14:paraId="60A5A883" w14:textId="77777777" w:rsidR="00DF59C9" w:rsidRPr="00B647C0" w:rsidRDefault="00DF59C9" w:rsidP="00DF59C9">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Pr>
          <w:rFonts w:ascii="Times New Roman" w:hAnsi="Times New Roman"/>
          <w:b/>
          <w:sz w:val="22"/>
          <w:szCs w:val="22"/>
          <w:lang w:eastAsia="zh-CN"/>
        </w:rPr>
        <w:t>3</w:t>
      </w:r>
      <w:r w:rsidRPr="00B647C0">
        <w:rPr>
          <w:rFonts w:ascii="Times New Roman" w:hAnsi="Times New Roman"/>
          <w:b/>
          <w:sz w:val="22"/>
          <w:szCs w:val="22"/>
          <w:lang w:eastAsia="zh-CN"/>
        </w:rPr>
        <w:t>:</w:t>
      </w:r>
    </w:p>
    <w:p w14:paraId="4E3EA06D" w14:textId="77777777" w:rsidR="00DF59C9" w:rsidRPr="006C1D83" w:rsidRDefault="00DF59C9" w:rsidP="00DF59C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RAN1 further considers the PBCH DMRS sequence generation based on short sequence based on SSS sequence generator, and length 63 Gold code.</w:t>
      </w:r>
    </w:p>
    <w:p w14:paraId="64901106" w14:textId="6946C2B0" w:rsidR="001F62E3" w:rsidRPr="00B647C0" w:rsidRDefault="001F62E3" w:rsidP="001F62E3">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4</w:t>
      </w:r>
      <w:r w:rsidRPr="00B647C0">
        <w:rPr>
          <w:rFonts w:ascii="Times New Roman" w:hAnsi="Times New Roman"/>
          <w:b/>
          <w:sz w:val="22"/>
          <w:szCs w:val="22"/>
          <w:lang w:eastAsia="zh-CN"/>
        </w:rPr>
        <w:t>:</w:t>
      </w:r>
    </w:p>
    <w:p w14:paraId="05E9EF93" w14:textId="77777777" w:rsidR="001F62E3" w:rsidRDefault="001F62E3" w:rsidP="001F62E3">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PBCH information payload is scrambled prior to encoding and rate-matching process.</w:t>
      </w:r>
    </w:p>
    <w:p w14:paraId="7A987D17" w14:textId="77777777" w:rsidR="001F62E3" w:rsidRDefault="001F62E3" w:rsidP="001F62E3">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The scrambling code applied to the PBCH information payload prior to encoding is generated based on at least cell ID and LSB bits of SFN.</w:t>
      </w:r>
    </w:p>
    <w:p w14:paraId="45DEEAFB" w14:textId="77777777" w:rsidR="00DE50AA" w:rsidRDefault="00DE50AA" w:rsidP="00DE50AA">
      <w:pPr>
        <w:pStyle w:val="BodyText"/>
        <w:jc w:val="left"/>
        <w:rPr>
          <w:rFonts w:ascii="Times New Roman" w:hAnsi="Times New Roman"/>
          <w:sz w:val="22"/>
          <w:szCs w:val="22"/>
          <w:lang w:eastAsia="zh-CN"/>
        </w:rPr>
      </w:pPr>
    </w:p>
    <w:p w14:paraId="13E968C4" w14:textId="77777777" w:rsidR="00DE50AA" w:rsidRDefault="00DE50AA" w:rsidP="00DE50AA">
      <w:pPr>
        <w:pStyle w:val="BodyText"/>
        <w:jc w:val="left"/>
        <w:rPr>
          <w:rFonts w:ascii="Times New Roman" w:hAnsi="Times New Roman"/>
          <w:sz w:val="22"/>
          <w:szCs w:val="22"/>
          <w:lang w:eastAsia="zh-CN"/>
        </w:rPr>
      </w:pPr>
    </w:p>
    <w:p w14:paraId="7C64E8E9" w14:textId="77777777" w:rsidR="00DE50AA" w:rsidRDefault="00DE50AA" w:rsidP="00DE50AA">
      <w:pPr>
        <w:pStyle w:val="BodyText"/>
        <w:jc w:val="left"/>
        <w:rPr>
          <w:rFonts w:ascii="Times New Roman" w:hAnsi="Times New Roman"/>
          <w:sz w:val="22"/>
          <w:szCs w:val="22"/>
          <w:lang w:eastAsia="zh-CN"/>
        </w:rPr>
      </w:pPr>
    </w:p>
    <w:p w14:paraId="66E0D90E" w14:textId="362C2BD1" w:rsidR="00DE50AA" w:rsidRPr="006969BE" w:rsidRDefault="00DE50AA" w:rsidP="00DE50AA">
      <w:pPr>
        <w:pStyle w:val="Heading1"/>
        <w:rPr>
          <w:rFonts w:cs="Arial"/>
          <w:sz w:val="32"/>
          <w:szCs w:val="32"/>
          <w:lang w:val="en-US"/>
        </w:rPr>
      </w:pPr>
      <w:r>
        <w:rPr>
          <w:rFonts w:cs="Arial"/>
          <w:sz w:val="32"/>
          <w:szCs w:val="32"/>
          <w:lang w:val="en-US"/>
        </w:rPr>
        <w:t>Reference</w:t>
      </w:r>
    </w:p>
    <w:p w14:paraId="5C8B4CB7" w14:textId="64B9E760" w:rsidR="00DE50AA" w:rsidRPr="00DE50AA" w:rsidRDefault="00DE50AA" w:rsidP="00DE50AA">
      <w:pPr>
        <w:pStyle w:val="BodyText"/>
        <w:numPr>
          <w:ilvl w:val="0"/>
          <w:numId w:val="31"/>
        </w:numPr>
        <w:ind w:left="360"/>
        <w:jc w:val="left"/>
        <w:rPr>
          <w:rFonts w:ascii="Times New Roman" w:hAnsi="Times New Roman"/>
          <w:sz w:val="22"/>
          <w:szCs w:val="22"/>
          <w:lang w:eastAsia="zh-CN"/>
        </w:rPr>
      </w:pPr>
      <w:bookmarkStart w:id="13" w:name="_Ref491037022"/>
      <w:r w:rsidRPr="00DE50AA">
        <w:rPr>
          <w:rFonts w:ascii="Times New Roman" w:hAnsi="Times New Roman"/>
          <w:sz w:val="22"/>
          <w:szCs w:val="22"/>
          <w:lang w:eastAsia="zh-CN"/>
        </w:rPr>
        <w:t>R1-1712265</w:t>
      </w:r>
      <w:r>
        <w:rPr>
          <w:rFonts w:ascii="Times New Roman" w:hAnsi="Times New Roman"/>
          <w:sz w:val="22"/>
          <w:szCs w:val="22"/>
          <w:lang w:eastAsia="zh-CN"/>
        </w:rPr>
        <w:t>, “</w:t>
      </w:r>
      <w:r w:rsidRPr="00DE50AA">
        <w:rPr>
          <w:rFonts w:ascii="Times New Roman" w:hAnsi="Times New Roman"/>
          <w:sz w:val="22"/>
          <w:szCs w:val="22"/>
          <w:lang w:eastAsia="zh-CN"/>
        </w:rPr>
        <w:t>[NRAH2-05] Email discussion on DMRS Sequence for NR PBCH</w:t>
      </w:r>
      <w:r>
        <w:rPr>
          <w:rFonts w:ascii="Times New Roman" w:hAnsi="Times New Roman"/>
          <w:sz w:val="22"/>
          <w:szCs w:val="22"/>
          <w:lang w:eastAsia="zh-CN"/>
        </w:rPr>
        <w:t>”, 3GPP RAN1 #90, Intel Corp.</w:t>
      </w:r>
      <w:bookmarkEnd w:id="13"/>
    </w:p>
    <w:sectPr w:rsidR="00DE50AA" w:rsidRPr="00DE50AA" w:rsidSect="00D86B37">
      <w:headerReference w:type="even" r:id="rId108"/>
      <w:footerReference w:type="even" r:id="rId109"/>
      <w:footerReference w:type="default" r:id="rId11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DF3C6" w14:textId="77777777" w:rsidR="00A1541D" w:rsidRDefault="00A1541D">
      <w:r>
        <w:separator/>
      </w:r>
    </w:p>
  </w:endnote>
  <w:endnote w:type="continuationSeparator" w:id="0">
    <w:p w14:paraId="6424B4A5" w14:textId="77777777" w:rsidR="00A1541D" w:rsidRDefault="00A1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EC6660" w:rsidRDefault="00EC66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EC6660" w:rsidRDefault="00EC66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EC6660" w:rsidRDefault="00EC66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783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783B">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F713A" w14:textId="77777777" w:rsidR="00A1541D" w:rsidRDefault="00A1541D">
      <w:r>
        <w:separator/>
      </w:r>
    </w:p>
  </w:footnote>
  <w:footnote w:type="continuationSeparator" w:id="0">
    <w:p w14:paraId="1ED7C4D7" w14:textId="77777777" w:rsidR="00A1541D" w:rsidRDefault="00A15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EC6660" w:rsidRDefault="00EC6660">
    <w:r>
      <w:t xml:space="preserve">Page </w:t>
    </w:r>
    <w:r>
      <w:fldChar w:fldCharType="begin"/>
    </w:r>
    <w:r>
      <w:instrText>PAGE</w:instrText>
    </w:r>
    <w:r>
      <w:fldChar w:fldCharType="separate"/>
    </w:r>
    <w:r w:rsidR="00623B1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A62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0B51CF"/>
    <w:multiLevelType w:val="hybridMultilevel"/>
    <w:tmpl w:val="92CC266E"/>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1"/>
  </w:num>
  <w:num w:numId="7">
    <w:abstractNumId w:val="4"/>
  </w:num>
  <w:num w:numId="8">
    <w:abstractNumId w:val="19"/>
  </w:num>
  <w:num w:numId="9">
    <w:abstractNumId w:val="27"/>
  </w:num>
  <w:num w:numId="10">
    <w:abstractNumId w:val="1"/>
  </w:num>
  <w:num w:numId="11">
    <w:abstractNumId w:val="30"/>
  </w:num>
  <w:num w:numId="12">
    <w:abstractNumId w:val="29"/>
  </w:num>
  <w:num w:numId="13">
    <w:abstractNumId w:val="24"/>
  </w:num>
  <w:num w:numId="14">
    <w:abstractNumId w:val="9"/>
  </w:num>
  <w:num w:numId="15">
    <w:abstractNumId w:val="11"/>
  </w:num>
  <w:num w:numId="16">
    <w:abstractNumId w:val="12"/>
  </w:num>
  <w:num w:numId="17">
    <w:abstractNumId w:val="6"/>
  </w:num>
  <w:num w:numId="18">
    <w:abstractNumId w:val="25"/>
  </w:num>
  <w:num w:numId="19">
    <w:abstractNumId w:val="13"/>
  </w:num>
  <w:num w:numId="20">
    <w:abstractNumId w:val="23"/>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2"/>
  </w:num>
  <w:num w:numId="28">
    <w:abstractNumId w:val="2"/>
  </w:num>
  <w:num w:numId="29">
    <w:abstractNumId w:val="26"/>
  </w:num>
  <w:num w:numId="30">
    <w:abstractNumId w:val="20"/>
  </w:num>
  <w:num w:numId="3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E9F"/>
    <w:rsid w:val="0003698E"/>
    <w:rsid w:val="00036A16"/>
    <w:rsid w:val="00036C45"/>
    <w:rsid w:val="00036FA7"/>
    <w:rsid w:val="000377E3"/>
    <w:rsid w:val="00037910"/>
    <w:rsid w:val="00037A21"/>
    <w:rsid w:val="00040119"/>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1E1"/>
    <w:rsid w:val="00095671"/>
    <w:rsid w:val="00095920"/>
    <w:rsid w:val="000959D5"/>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1AF"/>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B3B"/>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3B73"/>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201"/>
    <w:rsid w:val="0020298E"/>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3A"/>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0F0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18A"/>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199"/>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4AA"/>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4BB"/>
    <w:rsid w:val="00464513"/>
    <w:rsid w:val="00464919"/>
    <w:rsid w:val="00464EE0"/>
    <w:rsid w:val="00465461"/>
    <w:rsid w:val="00465467"/>
    <w:rsid w:val="00465573"/>
    <w:rsid w:val="004658C3"/>
    <w:rsid w:val="00465EB3"/>
    <w:rsid w:val="0046645E"/>
    <w:rsid w:val="00467838"/>
    <w:rsid w:val="0047041E"/>
    <w:rsid w:val="004706D5"/>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29"/>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767"/>
    <w:rsid w:val="00511E67"/>
    <w:rsid w:val="0051217A"/>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592"/>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F72"/>
    <w:rsid w:val="005B2C33"/>
    <w:rsid w:val="005B2D4D"/>
    <w:rsid w:val="005B2EB8"/>
    <w:rsid w:val="005B355C"/>
    <w:rsid w:val="005B3C58"/>
    <w:rsid w:val="005B3C7C"/>
    <w:rsid w:val="005B4911"/>
    <w:rsid w:val="005B4C5C"/>
    <w:rsid w:val="005B4E3D"/>
    <w:rsid w:val="005B4E83"/>
    <w:rsid w:val="005B5412"/>
    <w:rsid w:val="005B541A"/>
    <w:rsid w:val="005B5425"/>
    <w:rsid w:val="005B54FE"/>
    <w:rsid w:val="005B5A55"/>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4F25"/>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6D36"/>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742"/>
    <w:rsid w:val="005F7C19"/>
    <w:rsid w:val="005F7F11"/>
    <w:rsid w:val="006004DE"/>
    <w:rsid w:val="00601072"/>
    <w:rsid w:val="0060144E"/>
    <w:rsid w:val="00601671"/>
    <w:rsid w:val="00601708"/>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9DB"/>
    <w:rsid w:val="00607ADE"/>
    <w:rsid w:val="00607E68"/>
    <w:rsid w:val="006102C6"/>
    <w:rsid w:val="006103F0"/>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B19"/>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1D83"/>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5C6"/>
    <w:rsid w:val="0075288B"/>
    <w:rsid w:val="00752FE7"/>
    <w:rsid w:val="007536BB"/>
    <w:rsid w:val="00753B9D"/>
    <w:rsid w:val="00753F01"/>
    <w:rsid w:val="0075412E"/>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60F"/>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C48"/>
    <w:rsid w:val="00852F3B"/>
    <w:rsid w:val="00853323"/>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38"/>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41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83B"/>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5B86"/>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839"/>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892"/>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6A8"/>
    <w:rsid w:val="00BF60E3"/>
    <w:rsid w:val="00BF6C19"/>
    <w:rsid w:val="00BF6E05"/>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9B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C05"/>
    <w:rsid w:val="00C3566B"/>
    <w:rsid w:val="00C35A42"/>
    <w:rsid w:val="00C35AF6"/>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76"/>
    <w:rsid w:val="00D51AAF"/>
    <w:rsid w:val="00D51E49"/>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B3D"/>
    <w:rsid w:val="00DE2D4B"/>
    <w:rsid w:val="00DE3083"/>
    <w:rsid w:val="00DE3108"/>
    <w:rsid w:val="00DE3E7C"/>
    <w:rsid w:val="00DE464E"/>
    <w:rsid w:val="00DE4664"/>
    <w:rsid w:val="00DE47CE"/>
    <w:rsid w:val="00DE480D"/>
    <w:rsid w:val="00DE4B0C"/>
    <w:rsid w:val="00DE4D74"/>
    <w:rsid w:val="00DE50AA"/>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59C9"/>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51B"/>
    <w:rsid w:val="00E45A9D"/>
    <w:rsid w:val="00E460A1"/>
    <w:rsid w:val="00E46809"/>
    <w:rsid w:val="00E46814"/>
    <w:rsid w:val="00E46CC9"/>
    <w:rsid w:val="00E476F5"/>
    <w:rsid w:val="00E47878"/>
    <w:rsid w:val="00E47B8B"/>
    <w:rsid w:val="00E47D5F"/>
    <w:rsid w:val="00E47D96"/>
    <w:rsid w:val="00E5095E"/>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604"/>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BA0"/>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3D28"/>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D1"/>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59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415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41592"/>
    <w:pPr>
      <w:pBdr>
        <w:top w:val="none" w:sz="0" w:space="0" w:color="auto"/>
      </w:pBdr>
      <w:spacing w:before="180"/>
      <w:outlineLvl w:val="1"/>
    </w:pPr>
    <w:rPr>
      <w:sz w:val="32"/>
    </w:rPr>
  </w:style>
  <w:style w:type="paragraph" w:styleId="Heading3">
    <w:name w:val="heading 3"/>
    <w:basedOn w:val="Heading2"/>
    <w:next w:val="Normal"/>
    <w:link w:val="Heading3Char"/>
    <w:qFormat/>
    <w:rsid w:val="00541592"/>
    <w:pPr>
      <w:spacing w:before="120"/>
      <w:outlineLvl w:val="2"/>
    </w:pPr>
    <w:rPr>
      <w:sz w:val="28"/>
    </w:rPr>
  </w:style>
  <w:style w:type="paragraph" w:styleId="Heading4">
    <w:name w:val="heading 4"/>
    <w:aliases w:val="h4"/>
    <w:basedOn w:val="Heading3"/>
    <w:next w:val="Normal"/>
    <w:link w:val="Heading4Char"/>
    <w:qFormat/>
    <w:rsid w:val="00541592"/>
    <w:pPr>
      <w:ind w:left="1418" w:hanging="1418"/>
      <w:outlineLvl w:val="3"/>
    </w:pPr>
    <w:rPr>
      <w:sz w:val="24"/>
    </w:rPr>
  </w:style>
  <w:style w:type="paragraph" w:styleId="Heading5">
    <w:name w:val="heading 5"/>
    <w:basedOn w:val="Heading4"/>
    <w:next w:val="Normal"/>
    <w:link w:val="Heading5Char"/>
    <w:qFormat/>
    <w:rsid w:val="00541592"/>
    <w:pPr>
      <w:ind w:left="1701" w:hanging="1701"/>
      <w:outlineLvl w:val="4"/>
    </w:pPr>
    <w:rPr>
      <w:sz w:val="22"/>
    </w:rPr>
  </w:style>
  <w:style w:type="paragraph" w:styleId="Heading6">
    <w:name w:val="heading 6"/>
    <w:basedOn w:val="H6"/>
    <w:next w:val="Normal"/>
    <w:qFormat/>
    <w:rsid w:val="00541592"/>
    <w:pPr>
      <w:outlineLvl w:val="5"/>
    </w:pPr>
  </w:style>
  <w:style w:type="paragraph" w:styleId="Heading7">
    <w:name w:val="heading 7"/>
    <w:basedOn w:val="H6"/>
    <w:next w:val="Normal"/>
    <w:qFormat/>
    <w:rsid w:val="00541592"/>
    <w:pPr>
      <w:outlineLvl w:val="6"/>
    </w:pPr>
  </w:style>
  <w:style w:type="paragraph" w:styleId="Heading8">
    <w:name w:val="heading 8"/>
    <w:basedOn w:val="Heading1"/>
    <w:next w:val="Normal"/>
    <w:qFormat/>
    <w:rsid w:val="00541592"/>
    <w:pPr>
      <w:ind w:left="0" w:firstLine="0"/>
      <w:outlineLvl w:val="7"/>
    </w:pPr>
  </w:style>
  <w:style w:type="paragraph" w:styleId="Heading9">
    <w:name w:val="heading 9"/>
    <w:basedOn w:val="Heading8"/>
    <w:next w:val="Normal"/>
    <w:qFormat/>
    <w:rsid w:val="00541592"/>
    <w:pPr>
      <w:outlineLvl w:val="8"/>
    </w:pPr>
  </w:style>
  <w:style w:type="character" w:default="1" w:styleId="DefaultParagraphFont">
    <w:name w:val="Default Paragraph Font"/>
    <w:uiPriority w:val="1"/>
    <w:semiHidden/>
    <w:unhideWhenUsed/>
    <w:rsid w:val="005415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592"/>
  </w:style>
  <w:style w:type="paragraph" w:styleId="TOC8">
    <w:name w:val="toc 8"/>
    <w:basedOn w:val="TOC1"/>
    <w:semiHidden/>
    <w:rsid w:val="00541592"/>
    <w:pPr>
      <w:spacing w:before="180"/>
      <w:ind w:left="2693" w:hanging="2693"/>
    </w:pPr>
    <w:rPr>
      <w:b/>
    </w:rPr>
  </w:style>
  <w:style w:type="paragraph" w:styleId="TOC1">
    <w:name w:val="toc 1"/>
    <w:semiHidden/>
    <w:rsid w:val="005415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415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41592"/>
    <w:pPr>
      <w:ind w:left="1701" w:hanging="1701"/>
    </w:pPr>
  </w:style>
  <w:style w:type="paragraph" w:styleId="TOC4">
    <w:name w:val="toc 4"/>
    <w:basedOn w:val="TOC3"/>
    <w:semiHidden/>
    <w:rsid w:val="00541592"/>
    <w:pPr>
      <w:ind w:left="1418" w:hanging="1418"/>
    </w:pPr>
  </w:style>
  <w:style w:type="paragraph" w:styleId="TOC3">
    <w:name w:val="toc 3"/>
    <w:basedOn w:val="TOC2"/>
    <w:semiHidden/>
    <w:rsid w:val="00541592"/>
    <w:pPr>
      <w:ind w:left="1134" w:hanging="1134"/>
    </w:pPr>
  </w:style>
  <w:style w:type="paragraph" w:styleId="TOC2">
    <w:name w:val="toc 2"/>
    <w:basedOn w:val="TOC1"/>
    <w:semiHidden/>
    <w:rsid w:val="00541592"/>
    <w:pPr>
      <w:keepNext w:val="0"/>
      <w:spacing w:before="0"/>
      <w:ind w:left="851" w:hanging="851"/>
    </w:pPr>
    <w:rPr>
      <w:sz w:val="20"/>
    </w:rPr>
  </w:style>
  <w:style w:type="paragraph" w:styleId="Index2">
    <w:name w:val="index 2"/>
    <w:basedOn w:val="Index1"/>
    <w:semiHidden/>
    <w:rsid w:val="00541592"/>
    <w:pPr>
      <w:ind w:left="284"/>
    </w:pPr>
  </w:style>
  <w:style w:type="paragraph" w:styleId="Index1">
    <w:name w:val="index 1"/>
    <w:basedOn w:val="Normal"/>
    <w:semiHidden/>
    <w:rsid w:val="00541592"/>
    <w:pPr>
      <w:keepLines/>
      <w:spacing w:after="0"/>
    </w:pPr>
  </w:style>
  <w:style w:type="paragraph" w:customStyle="1" w:styleId="ZH">
    <w:name w:val="ZH"/>
    <w:rsid w:val="005415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41592"/>
    <w:pPr>
      <w:outlineLvl w:val="9"/>
    </w:pPr>
  </w:style>
  <w:style w:type="paragraph" w:styleId="ListNumber2">
    <w:name w:val="List Number 2"/>
    <w:basedOn w:val="ListNumber"/>
    <w:rsid w:val="005415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159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41592"/>
    <w:rPr>
      <w:b/>
      <w:position w:val="6"/>
      <w:sz w:val="16"/>
    </w:rPr>
  </w:style>
  <w:style w:type="paragraph" w:styleId="FootnoteText">
    <w:name w:val="footnote text"/>
    <w:basedOn w:val="Normal"/>
    <w:semiHidden/>
    <w:rsid w:val="00541592"/>
    <w:pPr>
      <w:keepLines/>
      <w:spacing w:after="0"/>
      <w:ind w:left="454" w:hanging="454"/>
    </w:pPr>
    <w:rPr>
      <w:sz w:val="16"/>
    </w:rPr>
  </w:style>
  <w:style w:type="paragraph" w:customStyle="1" w:styleId="TAH">
    <w:name w:val="TAH"/>
    <w:basedOn w:val="TAC"/>
    <w:rsid w:val="00541592"/>
    <w:rPr>
      <w:b/>
    </w:rPr>
  </w:style>
  <w:style w:type="paragraph" w:customStyle="1" w:styleId="TAC">
    <w:name w:val="TAC"/>
    <w:basedOn w:val="TAL"/>
    <w:rsid w:val="00541592"/>
    <w:pPr>
      <w:jc w:val="center"/>
    </w:pPr>
  </w:style>
  <w:style w:type="paragraph" w:customStyle="1" w:styleId="TF">
    <w:name w:val="TF"/>
    <w:basedOn w:val="TH"/>
    <w:rsid w:val="00541592"/>
    <w:pPr>
      <w:keepNext w:val="0"/>
      <w:spacing w:before="0" w:after="240"/>
    </w:pPr>
  </w:style>
  <w:style w:type="paragraph" w:customStyle="1" w:styleId="NO">
    <w:name w:val="NO"/>
    <w:basedOn w:val="Normal"/>
    <w:rsid w:val="00541592"/>
    <w:pPr>
      <w:keepLines/>
      <w:ind w:left="1135" w:hanging="851"/>
    </w:pPr>
  </w:style>
  <w:style w:type="paragraph" w:styleId="TOC9">
    <w:name w:val="toc 9"/>
    <w:basedOn w:val="TOC8"/>
    <w:semiHidden/>
    <w:rsid w:val="00541592"/>
    <w:pPr>
      <w:ind w:left="1418" w:hanging="1418"/>
    </w:pPr>
  </w:style>
  <w:style w:type="paragraph" w:customStyle="1" w:styleId="EX">
    <w:name w:val="EX"/>
    <w:basedOn w:val="Normal"/>
    <w:rsid w:val="00541592"/>
    <w:pPr>
      <w:keepLines/>
      <w:ind w:left="1702" w:hanging="1418"/>
    </w:pPr>
  </w:style>
  <w:style w:type="paragraph" w:customStyle="1" w:styleId="FP">
    <w:name w:val="FP"/>
    <w:basedOn w:val="Normal"/>
    <w:rsid w:val="00541592"/>
    <w:pPr>
      <w:spacing w:after="0"/>
    </w:pPr>
  </w:style>
  <w:style w:type="paragraph" w:customStyle="1" w:styleId="LD">
    <w:name w:val="LD"/>
    <w:rsid w:val="005415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41592"/>
    <w:pPr>
      <w:spacing w:after="0"/>
    </w:pPr>
  </w:style>
  <w:style w:type="paragraph" w:customStyle="1" w:styleId="EW">
    <w:name w:val="EW"/>
    <w:basedOn w:val="EX"/>
    <w:rsid w:val="00541592"/>
    <w:pPr>
      <w:spacing w:after="0"/>
    </w:pPr>
  </w:style>
  <w:style w:type="paragraph" w:styleId="TOC6">
    <w:name w:val="toc 6"/>
    <w:basedOn w:val="TOC5"/>
    <w:next w:val="Normal"/>
    <w:semiHidden/>
    <w:rsid w:val="00541592"/>
    <w:pPr>
      <w:ind w:left="1985" w:hanging="1985"/>
    </w:pPr>
  </w:style>
  <w:style w:type="paragraph" w:styleId="TOC7">
    <w:name w:val="toc 7"/>
    <w:basedOn w:val="TOC6"/>
    <w:next w:val="Normal"/>
    <w:semiHidden/>
    <w:rsid w:val="00541592"/>
    <w:pPr>
      <w:ind w:left="2268" w:hanging="2268"/>
    </w:pPr>
  </w:style>
  <w:style w:type="paragraph" w:styleId="ListBullet2">
    <w:name w:val="List Bullet 2"/>
    <w:basedOn w:val="ListBullet"/>
    <w:rsid w:val="00541592"/>
    <w:pPr>
      <w:ind w:left="851"/>
    </w:pPr>
  </w:style>
  <w:style w:type="paragraph" w:styleId="ListBullet3">
    <w:name w:val="List Bullet 3"/>
    <w:basedOn w:val="ListBullet2"/>
    <w:rsid w:val="00541592"/>
    <w:pPr>
      <w:ind w:left="1135"/>
    </w:pPr>
  </w:style>
  <w:style w:type="paragraph" w:styleId="ListNumber">
    <w:name w:val="List Number"/>
    <w:basedOn w:val="List"/>
    <w:rsid w:val="00541592"/>
  </w:style>
  <w:style w:type="paragraph" w:customStyle="1" w:styleId="EQ">
    <w:name w:val="EQ"/>
    <w:basedOn w:val="Normal"/>
    <w:next w:val="Normal"/>
    <w:rsid w:val="00541592"/>
    <w:pPr>
      <w:keepLines/>
      <w:tabs>
        <w:tab w:val="center" w:pos="4536"/>
        <w:tab w:val="right" w:pos="9072"/>
      </w:tabs>
    </w:pPr>
    <w:rPr>
      <w:noProof/>
    </w:rPr>
  </w:style>
  <w:style w:type="paragraph" w:customStyle="1" w:styleId="TH">
    <w:name w:val="TH"/>
    <w:basedOn w:val="Normal"/>
    <w:rsid w:val="00541592"/>
    <w:pPr>
      <w:keepNext/>
      <w:keepLines/>
      <w:spacing w:before="60"/>
      <w:jc w:val="center"/>
    </w:pPr>
    <w:rPr>
      <w:rFonts w:ascii="Arial" w:hAnsi="Arial"/>
      <w:b/>
    </w:rPr>
  </w:style>
  <w:style w:type="paragraph" w:customStyle="1" w:styleId="NF">
    <w:name w:val="NF"/>
    <w:basedOn w:val="NO"/>
    <w:rsid w:val="00541592"/>
    <w:pPr>
      <w:keepNext/>
      <w:spacing w:after="0"/>
    </w:pPr>
    <w:rPr>
      <w:rFonts w:ascii="Arial" w:hAnsi="Arial"/>
      <w:sz w:val="18"/>
    </w:rPr>
  </w:style>
  <w:style w:type="paragraph" w:customStyle="1" w:styleId="PL">
    <w:name w:val="PL"/>
    <w:link w:val="PLChar"/>
    <w:rsid w:val="00541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41592"/>
    <w:pPr>
      <w:jc w:val="right"/>
    </w:pPr>
  </w:style>
  <w:style w:type="paragraph" w:customStyle="1" w:styleId="H6">
    <w:name w:val="H6"/>
    <w:basedOn w:val="Heading5"/>
    <w:next w:val="Normal"/>
    <w:rsid w:val="00541592"/>
    <w:pPr>
      <w:ind w:left="1985" w:hanging="1985"/>
      <w:outlineLvl w:val="9"/>
    </w:pPr>
    <w:rPr>
      <w:sz w:val="20"/>
    </w:rPr>
  </w:style>
  <w:style w:type="paragraph" w:customStyle="1" w:styleId="TAN">
    <w:name w:val="TAN"/>
    <w:basedOn w:val="TAL"/>
    <w:rsid w:val="00541592"/>
    <w:pPr>
      <w:ind w:left="851" w:hanging="851"/>
    </w:pPr>
  </w:style>
  <w:style w:type="paragraph" w:customStyle="1" w:styleId="TAL">
    <w:name w:val="TAL"/>
    <w:basedOn w:val="Normal"/>
    <w:rsid w:val="00541592"/>
    <w:pPr>
      <w:keepNext/>
      <w:keepLines/>
      <w:spacing w:after="0"/>
    </w:pPr>
    <w:rPr>
      <w:rFonts w:ascii="Arial" w:hAnsi="Arial"/>
      <w:sz w:val="18"/>
    </w:rPr>
  </w:style>
  <w:style w:type="paragraph" w:customStyle="1" w:styleId="ZA">
    <w:name w:val="ZA"/>
    <w:rsid w:val="005415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415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415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415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41592"/>
    <w:pPr>
      <w:framePr w:wrap="notBeside" w:y="16161"/>
    </w:pPr>
  </w:style>
  <w:style w:type="character" w:customStyle="1" w:styleId="ZGSM">
    <w:name w:val="ZGSM"/>
    <w:rsid w:val="00541592"/>
  </w:style>
  <w:style w:type="paragraph" w:styleId="List2">
    <w:name w:val="List 2"/>
    <w:basedOn w:val="List"/>
    <w:rsid w:val="00541592"/>
    <w:pPr>
      <w:ind w:left="851"/>
    </w:pPr>
  </w:style>
  <w:style w:type="paragraph" w:customStyle="1" w:styleId="ZG">
    <w:name w:val="ZG"/>
    <w:rsid w:val="005415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41592"/>
    <w:pPr>
      <w:ind w:left="1135"/>
    </w:pPr>
  </w:style>
  <w:style w:type="paragraph" w:styleId="List4">
    <w:name w:val="List 4"/>
    <w:basedOn w:val="List3"/>
    <w:rsid w:val="00541592"/>
    <w:pPr>
      <w:ind w:left="1418"/>
    </w:pPr>
  </w:style>
  <w:style w:type="paragraph" w:styleId="List5">
    <w:name w:val="List 5"/>
    <w:basedOn w:val="List4"/>
    <w:rsid w:val="00541592"/>
    <w:pPr>
      <w:ind w:left="1702"/>
    </w:pPr>
  </w:style>
  <w:style w:type="paragraph" w:customStyle="1" w:styleId="EditorsNote">
    <w:name w:val="Editor's Note"/>
    <w:basedOn w:val="NO"/>
    <w:rsid w:val="00541592"/>
    <w:rPr>
      <w:color w:val="FF0000"/>
    </w:rPr>
  </w:style>
  <w:style w:type="paragraph" w:styleId="List">
    <w:name w:val="List"/>
    <w:basedOn w:val="Normal"/>
    <w:rsid w:val="00541592"/>
    <w:pPr>
      <w:ind w:left="568" w:hanging="284"/>
    </w:pPr>
  </w:style>
  <w:style w:type="paragraph" w:styleId="ListBullet">
    <w:name w:val="List Bullet"/>
    <w:basedOn w:val="List"/>
    <w:rsid w:val="00541592"/>
  </w:style>
  <w:style w:type="paragraph" w:styleId="ListBullet4">
    <w:name w:val="List Bullet 4"/>
    <w:basedOn w:val="ListBullet3"/>
    <w:rsid w:val="00541592"/>
    <w:pPr>
      <w:ind w:left="1418"/>
    </w:pPr>
  </w:style>
  <w:style w:type="paragraph" w:styleId="ListBullet5">
    <w:name w:val="List Bullet 5"/>
    <w:basedOn w:val="ListBullet4"/>
    <w:rsid w:val="00541592"/>
    <w:pPr>
      <w:ind w:left="1702"/>
    </w:pPr>
  </w:style>
  <w:style w:type="paragraph" w:customStyle="1" w:styleId="B1">
    <w:name w:val="B1"/>
    <w:basedOn w:val="List"/>
    <w:rsid w:val="00541592"/>
  </w:style>
  <w:style w:type="paragraph" w:customStyle="1" w:styleId="B2">
    <w:name w:val="B2"/>
    <w:basedOn w:val="List2"/>
    <w:rsid w:val="00541592"/>
  </w:style>
  <w:style w:type="paragraph" w:customStyle="1" w:styleId="B3">
    <w:name w:val="B3"/>
    <w:basedOn w:val="List3"/>
    <w:rsid w:val="00541592"/>
  </w:style>
  <w:style w:type="paragraph" w:customStyle="1" w:styleId="B4">
    <w:name w:val="B4"/>
    <w:basedOn w:val="List4"/>
    <w:rsid w:val="00541592"/>
  </w:style>
  <w:style w:type="paragraph" w:customStyle="1" w:styleId="B5">
    <w:name w:val="B5"/>
    <w:basedOn w:val="List5"/>
    <w:rsid w:val="00541592"/>
  </w:style>
  <w:style w:type="paragraph" w:styleId="Footer">
    <w:name w:val="footer"/>
    <w:basedOn w:val="Header"/>
    <w:link w:val="FooterChar"/>
    <w:uiPriority w:val="99"/>
    <w:rsid w:val="00541592"/>
    <w:pPr>
      <w:jc w:val="center"/>
    </w:pPr>
    <w:rPr>
      <w:i/>
    </w:rPr>
  </w:style>
  <w:style w:type="paragraph" w:customStyle="1" w:styleId="ZTD">
    <w:name w:val="ZTD"/>
    <w:basedOn w:val="ZB"/>
    <w:rsid w:val="00541592"/>
    <w:pPr>
      <w:framePr w:hRule="auto" w:wrap="notBeside" w:y="852"/>
    </w:pPr>
    <w:rPr>
      <w:i w:val="0"/>
      <w:sz w:val="40"/>
    </w:rPr>
  </w:style>
  <w:style w:type="character" w:customStyle="1" w:styleId="MTEquationSection">
    <w:name w:val="MTEquationSection"/>
    <w:rsid w:val="00541592"/>
    <w:rPr>
      <w:rFonts w:ascii="Arial" w:hAnsi="Arial"/>
      <w:vanish w:val="0"/>
      <w:color w:val="FF0000"/>
      <w:sz w:val="24"/>
    </w:rPr>
  </w:style>
  <w:style w:type="paragraph" w:styleId="BodyText3">
    <w:name w:val="Body Text 3"/>
    <w:basedOn w:val="Normal"/>
    <w:rsid w:val="00541592"/>
    <w:rPr>
      <w:i/>
    </w:rPr>
  </w:style>
  <w:style w:type="paragraph" w:styleId="DocumentMap">
    <w:name w:val="Document Map"/>
    <w:basedOn w:val="Normal"/>
    <w:semiHidden/>
    <w:rsid w:val="00541592"/>
    <w:pPr>
      <w:shd w:val="clear" w:color="auto" w:fill="000080"/>
    </w:pPr>
    <w:rPr>
      <w:rFonts w:ascii="Tahoma" w:hAnsi="Tahoma"/>
    </w:rPr>
  </w:style>
  <w:style w:type="paragraph" w:customStyle="1" w:styleId="Bulletedo1">
    <w:name w:val="Bulleted o 1"/>
    <w:basedOn w:val="Normal"/>
    <w:rsid w:val="00541592"/>
    <w:pPr>
      <w:numPr>
        <w:numId w:val="1"/>
      </w:numPr>
    </w:pPr>
  </w:style>
  <w:style w:type="paragraph" w:customStyle="1" w:styleId="text">
    <w:name w:val="text"/>
    <w:basedOn w:val="Normal"/>
    <w:rsid w:val="00541592"/>
    <w:pPr>
      <w:spacing w:after="240"/>
      <w:jc w:val="both"/>
    </w:pPr>
    <w:rPr>
      <w:sz w:val="24"/>
      <w:lang w:eastAsia="zh-CN"/>
    </w:rPr>
  </w:style>
  <w:style w:type="paragraph" w:customStyle="1" w:styleId="Equation">
    <w:name w:val="Equation"/>
    <w:basedOn w:val="Normal"/>
    <w:next w:val="Normal"/>
    <w:rsid w:val="00541592"/>
    <w:pPr>
      <w:tabs>
        <w:tab w:val="right" w:pos="10206"/>
      </w:tabs>
      <w:spacing w:after="220"/>
      <w:ind w:left="1298"/>
    </w:pPr>
    <w:rPr>
      <w:rFonts w:ascii="Arial" w:hAnsi="Arial"/>
      <w:sz w:val="22"/>
      <w:lang w:eastAsia="zh-CN"/>
    </w:rPr>
  </w:style>
  <w:style w:type="paragraph" w:customStyle="1" w:styleId="00BodyText">
    <w:name w:val="00 BodyText"/>
    <w:basedOn w:val="Normal"/>
    <w:rsid w:val="00541592"/>
    <w:pPr>
      <w:spacing w:after="220"/>
    </w:pPr>
    <w:rPr>
      <w:rFonts w:ascii="Arial" w:hAnsi="Arial"/>
      <w:sz w:val="22"/>
    </w:rPr>
  </w:style>
  <w:style w:type="paragraph" w:customStyle="1" w:styleId="11BodyText">
    <w:name w:val="11 BodyText"/>
    <w:basedOn w:val="Normal"/>
    <w:rsid w:val="00541592"/>
    <w:pPr>
      <w:spacing w:after="220"/>
      <w:ind w:left="1298"/>
    </w:pPr>
    <w:rPr>
      <w:rFonts w:ascii="Arial" w:hAnsi="Arial"/>
      <w:sz w:val="22"/>
    </w:rPr>
  </w:style>
  <w:style w:type="paragraph" w:customStyle="1" w:styleId="table">
    <w:name w:val="table"/>
    <w:basedOn w:val="text"/>
    <w:next w:val="text"/>
    <w:rsid w:val="00541592"/>
    <w:pPr>
      <w:spacing w:after="0"/>
      <w:jc w:val="center"/>
    </w:pPr>
    <w:rPr>
      <w:sz w:val="20"/>
    </w:rPr>
  </w:style>
  <w:style w:type="paragraph" w:styleId="Caption">
    <w:name w:val="caption"/>
    <w:aliases w:val="cap"/>
    <w:basedOn w:val="Normal"/>
    <w:next w:val="Normal"/>
    <w:qFormat/>
    <w:rsid w:val="00541592"/>
    <w:pPr>
      <w:spacing w:before="120" w:after="120"/>
    </w:pPr>
    <w:rPr>
      <w:b/>
      <w:bCs/>
    </w:rPr>
  </w:style>
  <w:style w:type="paragraph" w:customStyle="1" w:styleId="bodyCharCharChar">
    <w:name w:val="body Char Char Char"/>
    <w:basedOn w:val="Normal"/>
    <w:rsid w:val="0054159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41592"/>
    <w:pPr>
      <w:spacing w:after="120"/>
      <w:jc w:val="both"/>
    </w:pPr>
    <w:rPr>
      <w:rFonts w:ascii="Times" w:hAnsi="Times"/>
      <w:szCs w:val="24"/>
    </w:rPr>
  </w:style>
  <w:style w:type="paragraph" w:styleId="BodyText2">
    <w:name w:val="Body Text 2"/>
    <w:basedOn w:val="Normal"/>
    <w:rsid w:val="00541592"/>
    <w:pPr>
      <w:tabs>
        <w:tab w:val="left" w:pos="1985"/>
      </w:tabs>
      <w:spacing w:after="0"/>
      <w:jc w:val="both"/>
    </w:pPr>
    <w:rPr>
      <w:rFonts w:ascii="Arial" w:hAnsi="Arial"/>
      <w:sz w:val="22"/>
    </w:rPr>
  </w:style>
  <w:style w:type="character" w:customStyle="1" w:styleId="Heading1Char">
    <w:name w:val="Heading 1 Char"/>
    <w:rsid w:val="00541592"/>
    <w:rPr>
      <w:rFonts w:ascii="Arial" w:hAnsi="Arial"/>
      <w:sz w:val="36"/>
      <w:lang w:val="en-GB" w:eastAsia="en-US" w:bidi="ar-SA"/>
    </w:rPr>
  </w:style>
  <w:style w:type="paragraph" w:customStyle="1" w:styleId="body">
    <w:name w:val="body"/>
    <w:basedOn w:val="Normal"/>
    <w:rsid w:val="00541592"/>
    <w:pPr>
      <w:tabs>
        <w:tab w:val="left" w:pos="2160"/>
      </w:tabs>
      <w:spacing w:before="120" w:after="120" w:line="280" w:lineRule="atLeast"/>
      <w:jc w:val="both"/>
    </w:pPr>
    <w:rPr>
      <w:rFonts w:ascii="New York" w:hAnsi="New York"/>
      <w:sz w:val="24"/>
    </w:rPr>
  </w:style>
  <w:style w:type="table" w:styleId="TableGrid">
    <w:name w:val="Table Grid"/>
    <w:basedOn w:val="TableNormal"/>
    <w:rsid w:val="0054159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1592"/>
  </w:style>
  <w:style w:type="character" w:styleId="CommentReference">
    <w:name w:val="annotation reference"/>
    <w:uiPriority w:val="99"/>
    <w:semiHidden/>
    <w:rsid w:val="00541592"/>
    <w:rPr>
      <w:sz w:val="16"/>
      <w:szCs w:val="16"/>
    </w:rPr>
  </w:style>
  <w:style w:type="paragraph" w:styleId="CommentText">
    <w:name w:val="annotation text"/>
    <w:basedOn w:val="Normal"/>
    <w:link w:val="CommentTextChar"/>
    <w:uiPriority w:val="99"/>
    <w:rsid w:val="00541592"/>
    <w:rPr>
      <w:lang w:eastAsia="x-none"/>
    </w:rPr>
  </w:style>
  <w:style w:type="paragraph" w:styleId="CommentSubject">
    <w:name w:val="annotation subject"/>
    <w:basedOn w:val="CommentText"/>
    <w:next w:val="CommentText"/>
    <w:semiHidden/>
    <w:rsid w:val="00541592"/>
    <w:rPr>
      <w:b/>
      <w:bCs/>
    </w:rPr>
  </w:style>
  <w:style w:type="paragraph" w:styleId="BalloonText">
    <w:name w:val="Balloon Text"/>
    <w:basedOn w:val="Normal"/>
    <w:semiHidden/>
    <w:rsid w:val="00541592"/>
    <w:rPr>
      <w:rFonts w:ascii="Tahoma" w:hAnsi="Tahoma" w:cs="Tahoma"/>
      <w:sz w:val="16"/>
      <w:szCs w:val="16"/>
    </w:rPr>
  </w:style>
  <w:style w:type="paragraph" w:customStyle="1" w:styleId="CRCoverPage">
    <w:name w:val="CR Cover Page"/>
    <w:rsid w:val="00541592"/>
    <w:pPr>
      <w:spacing w:after="120"/>
    </w:pPr>
    <w:rPr>
      <w:rFonts w:ascii="Arial" w:eastAsia="MS Mincho" w:hAnsi="Arial"/>
      <w:lang w:val="en-GB" w:eastAsia="en-US"/>
    </w:rPr>
  </w:style>
  <w:style w:type="character" w:customStyle="1" w:styleId="Heading1Char1">
    <w:name w:val="Heading 1 Char1"/>
    <w:link w:val="Heading1"/>
    <w:rsid w:val="00541592"/>
    <w:rPr>
      <w:rFonts w:ascii="Arial" w:hAnsi="Arial"/>
      <w:sz w:val="36"/>
      <w:lang w:val="en-GB" w:eastAsia="en-US"/>
    </w:rPr>
  </w:style>
  <w:style w:type="character" w:customStyle="1" w:styleId="Heading2Char">
    <w:name w:val="Heading 2 Char"/>
    <w:link w:val="Heading2"/>
    <w:rsid w:val="00541592"/>
    <w:rPr>
      <w:rFonts w:ascii="Arial" w:hAnsi="Arial"/>
      <w:sz w:val="32"/>
      <w:lang w:val="en-GB" w:eastAsia="en-US"/>
    </w:rPr>
  </w:style>
  <w:style w:type="character" w:customStyle="1" w:styleId="Heading3Char">
    <w:name w:val="Heading 3 Char"/>
    <w:link w:val="Heading3"/>
    <w:rsid w:val="00541592"/>
    <w:rPr>
      <w:rFonts w:ascii="Arial" w:hAnsi="Arial"/>
      <w:sz w:val="28"/>
      <w:lang w:val="en-GB" w:eastAsia="en-US"/>
    </w:rPr>
  </w:style>
  <w:style w:type="character" w:customStyle="1" w:styleId="Heading4Char">
    <w:name w:val="Heading 4 Char"/>
    <w:aliases w:val="h4 Char"/>
    <w:link w:val="Heading4"/>
    <w:rsid w:val="00541592"/>
    <w:rPr>
      <w:rFonts w:ascii="Arial" w:hAnsi="Arial"/>
      <w:sz w:val="24"/>
      <w:lang w:val="en-GB" w:eastAsia="en-US"/>
    </w:rPr>
  </w:style>
  <w:style w:type="character" w:customStyle="1" w:styleId="Heading5Char">
    <w:name w:val="Heading 5 Char"/>
    <w:link w:val="Heading5"/>
    <w:rsid w:val="00541592"/>
    <w:rPr>
      <w:rFonts w:ascii="Arial" w:hAnsi="Arial"/>
      <w:sz w:val="22"/>
      <w:lang w:val="en-GB" w:eastAsia="en-US"/>
    </w:rPr>
  </w:style>
  <w:style w:type="character" w:customStyle="1" w:styleId="CharChar3">
    <w:name w:val="Char Char3"/>
    <w:rsid w:val="00541592"/>
    <w:rPr>
      <w:rFonts w:ascii="Arial" w:hAnsi="Arial"/>
      <w:sz w:val="36"/>
      <w:lang w:val="en-GB" w:eastAsia="en-US" w:bidi="ar-SA"/>
    </w:rPr>
  </w:style>
  <w:style w:type="character" w:customStyle="1" w:styleId="CharChar2">
    <w:name w:val="Char Char2"/>
    <w:rsid w:val="00541592"/>
    <w:rPr>
      <w:rFonts w:ascii="Arial" w:hAnsi="Arial"/>
      <w:sz w:val="32"/>
      <w:lang w:val="en-GB" w:eastAsia="en-US" w:bidi="ar-SA"/>
    </w:rPr>
  </w:style>
  <w:style w:type="character" w:customStyle="1" w:styleId="CharChar1">
    <w:name w:val="Char Char1"/>
    <w:rsid w:val="00541592"/>
    <w:rPr>
      <w:rFonts w:ascii="Arial" w:hAnsi="Arial"/>
      <w:sz w:val="28"/>
      <w:lang w:val="en-GB" w:eastAsia="en-US" w:bidi="ar-SA"/>
    </w:rPr>
  </w:style>
  <w:style w:type="character" w:customStyle="1" w:styleId="h4CharChar">
    <w:name w:val="h4 Char Char"/>
    <w:rsid w:val="00541592"/>
    <w:rPr>
      <w:rFonts w:ascii="Arial" w:hAnsi="Arial"/>
      <w:sz w:val="24"/>
      <w:lang w:val="en-GB" w:eastAsia="en-US" w:bidi="ar-SA"/>
    </w:rPr>
  </w:style>
  <w:style w:type="character" w:customStyle="1" w:styleId="CharChar">
    <w:name w:val="Char Char"/>
    <w:rsid w:val="00541592"/>
    <w:rPr>
      <w:rFonts w:ascii="Arial" w:hAnsi="Arial"/>
      <w:sz w:val="22"/>
      <w:lang w:val="en-GB" w:eastAsia="en-US" w:bidi="ar-SA"/>
    </w:rPr>
  </w:style>
  <w:style w:type="paragraph" w:styleId="ListParagraph">
    <w:name w:val="List Paragraph"/>
    <w:basedOn w:val="Normal"/>
    <w:uiPriority w:val="34"/>
    <w:qFormat/>
    <w:rsid w:val="0054159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415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4159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41592"/>
    <w:rPr>
      <w:rFonts w:ascii="Cambria" w:eastAsia="Times New Roman" w:hAnsi="Cambria"/>
      <w:sz w:val="24"/>
      <w:szCs w:val="24"/>
      <w:lang w:eastAsia="x-none"/>
    </w:rPr>
  </w:style>
  <w:style w:type="paragraph" w:styleId="Revision">
    <w:name w:val="Revision"/>
    <w:hidden/>
    <w:uiPriority w:val="99"/>
    <w:semiHidden/>
    <w:rsid w:val="00541592"/>
    <w:rPr>
      <w:rFonts w:ascii="Times New Roman" w:hAnsi="Times New Roman"/>
      <w:lang w:val="en-GB" w:eastAsia="en-US"/>
    </w:rPr>
  </w:style>
  <w:style w:type="paragraph" w:styleId="NormalWeb">
    <w:name w:val="Normal (Web)"/>
    <w:basedOn w:val="Normal"/>
    <w:uiPriority w:val="99"/>
    <w:unhideWhenUsed/>
    <w:rsid w:val="0054159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41592"/>
    <w:rPr>
      <w:rFonts w:ascii="Times New Roman" w:hAnsi="Times New Roman"/>
      <w:lang w:eastAsia="x-none"/>
    </w:rPr>
  </w:style>
  <w:style w:type="character" w:styleId="PlaceholderText">
    <w:name w:val="Placeholder Text"/>
    <w:uiPriority w:val="99"/>
    <w:semiHidden/>
    <w:rsid w:val="00541592"/>
    <w:rPr>
      <w:color w:val="808080"/>
    </w:rPr>
  </w:style>
  <w:style w:type="character" w:styleId="Hyperlink">
    <w:name w:val="Hyperlink"/>
    <w:rsid w:val="00541592"/>
    <w:rPr>
      <w:color w:val="0000FF"/>
      <w:u w:val="single"/>
    </w:rPr>
  </w:style>
  <w:style w:type="character" w:styleId="FollowedHyperlink">
    <w:name w:val="FollowedHyperlink"/>
    <w:rsid w:val="00541592"/>
    <w:rPr>
      <w:color w:val="800080"/>
      <w:u w:val="single"/>
    </w:rPr>
  </w:style>
  <w:style w:type="table" w:styleId="DarkList-Accent6">
    <w:name w:val="Dark List Accent 6"/>
    <w:basedOn w:val="TableNormal"/>
    <w:uiPriority w:val="70"/>
    <w:rsid w:val="0054159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41592"/>
    <w:rPr>
      <w:rFonts w:ascii="Arial" w:hAnsi="Arial"/>
      <w:b/>
      <w:i/>
      <w:noProof/>
      <w:sz w:val="18"/>
      <w:lang w:eastAsia="en-US"/>
    </w:rPr>
  </w:style>
  <w:style w:type="paragraph" w:customStyle="1" w:styleId="Doc-text2">
    <w:name w:val="Doc-text2"/>
    <w:basedOn w:val="Normal"/>
    <w:link w:val="Doc-text2Char"/>
    <w:qFormat/>
    <w:rsid w:val="0054159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41592"/>
    <w:rPr>
      <w:rFonts w:ascii="Arial" w:eastAsia="MS Mincho" w:hAnsi="Arial"/>
      <w:szCs w:val="24"/>
      <w:lang w:eastAsia="en-GB"/>
    </w:rPr>
  </w:style>
  <w:style w:type="character" w:customStyle="1" w:styleId="TALCar">
    <w:name w:val="TAL Car"/>
    <w:rsid w:val="00541592"/>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1.bin"/><Relationship Id="rId42" Type="http://schemas.openxmlformats.org/officeDocument/2006/relationships/oleObject" Target="embeddings/oleObject13.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8.wmf"/><Relationship Id="rId112"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5.bin"/><Relationship Id="rId107" Type="http://schemas.openxmlformats.org/officeDocument/2006/relationships/image" Target="media/image52.e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oleObject" Target="embeddings/oleObject34.bin"/><Relationship Id="rId87" Type="http://schemas.openxmlformats.org/officeDocument/2006/relationships/image" Target="media/image37.wmf"/><Relationship Id="rId102" Type="http://schemas.openxmlformats.org/officeDocument/2006/relationships/image" Target="media/image47.emf"/><Relationship Id="rId110"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oleObject" Target="embeddings/oleObject41.bin"/><Relationship Id="rId95" Type="http://schemas.openxmlformats.org/officeDocument/2006/relationships/image" Target="media/image43.wmf"/><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image" Target="media/image28.e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0.emf"/><Relationship Id="rId113"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image" Target="media/image36.wmf"/><Relationship Id="rId93" Type="http://schemas.openxmlformats.org/officeDocument/2006/relationships/image" Target="media/image41.emf"/><Relationship Id="rId98" Type="http://schemas.openxmlformats.org/officeDocument/2006/relationships/oleObject" Target="embeddings/oleObject43.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9.bin"/><Relationship Id="rId103" Type="http://schemas.openxmlformats.org/officeDocument/2006/relationships/image" Target="media/image48.emf"/><Relationship Id="rId108"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image" Target="media/image29.emf"/><Relationship Id="rId75" Type="http://schemas.openxmlformats.org/officeDocument/2006/relationships/oleObject" Target="embeddings/oleObject32.bin"/><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39.emf"/><Relationship Id="rId96" Type="http://schemas.openxmlformats.org/officeDocument/2006/relationships/oleObject" Target="embeddings/oleObject42.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1.emf"/><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oleObject" Target="embeddings/oleObject35.bin"/><Relationship Id="rId86" Type="http://schemas.openxmlformats.org/officeDocument/2006/relationships/oleObject" Target="embeddings/oleObject39.bin"/><Relationship Id="rId94" Type="http://schemas.openxmlformats.org/officeDocument/2006/relationships/image" Target="media/image42.emf"/><Relationship Id="rId99" Type="http://schemas.openxmlformats.org/officeDocument/2006/relationships/image" Target="media/image45.wmf"/><Relationship Id="rId101" Type="http://schemas.openxmlformats.org/officeDocument/2006/relationships/image" Target="media/image46.e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9" Type="http://schemas.openxmlformats.org/officeDocument/2006/relationships/image" Target="media/image17.wmf"/><Relationship Id="rId109" Type="http://schemas.openxmlformats.org/officeDocument/2006/relationships/footer" Target="footer1.xml"/><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image" Target="media/image33.wmf"/><Relationship Id="rId97" Type="http://schemas.openxmlformats.org/officeDocument/2006/relationships/image" Target="media/image44.wmf"/><Relationship Id="rId104" Type="http://schemas.openxmlformats.org/officeDocument/2006/relationships/image" Target="media/image49.emf"/><Relationship Id="rId7" Type="http://schemas.openxmlformats.org/officeDocument/2006/relationships/styles" Target="styles.xml"/><Relationship Id="rId71" Type="http://schemas.openxmlformats.org/officeDocument/2006/relationships/image" Target="media/image30.emf"/><Relationship Id="rId92" Type="http://schemas.openxmlformats.org/officeDocument/2006/relationships/image" Target="media/image4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824B7"/>
    <w:rsid w:val="001F5992"/>
    <w:rsid w:val="00201213"/>
    <w:rsid w:val="0025221E"/>
    <w:rsid w:val="0027744D"/>
    <w:rsid w:val="002D2382"/>
    <w:rsid w:val="00321152"/>
    <w:rsid w:val="00321E54"/>
    <w:rsid w:val="00350DB9"/>
    <w:rsid w:val="003D4E5F"/>
    <w:rsid w:val="004434BE"/>
    <w:rsid w:val="0048152C"/>
    <w:rsid w:val="00534C02"/>
    <w:rsid w:val="00821D80"/>
    <w:rsid w:val="00875106"/>
    <w:rsid w:val="009C5F82"/>
    <w:rsid w:val="00A06413"/>
    <w:rsid w:val="00A5606B"/>
    <w:rsid w:val="00A770A3"/>
    <w:rsid w:val="00AB1018"/>
    <w:rsid w:val="00B041CF"/>
    <w:rsid w:val="00B51BF0"/>
    <w:rsid w:val="00BC1075"/>
    <w:rsid w:val="00DE6291"/>
    <w:rsid w:val="00E83758"/>
    <w:rsid w:val="00E9686E"/>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F4977964-0BB5-417B-B15B-3A58F05670A6}">
  <ds:schemaRefs>
    <ds:schemaRef ds:uri="http://schemas.openxmlformats.org/officeDocument/2006/bibliography"/>
  </ds:schemaRefs>
</ds:datastoreItem>
</file>

<file path=customXml/itemProps5.xml><?xml version="1.0" encoding="utf-8"?>
<ds:datastoreItem xmlns:ds="http://schemas.openxmlformats.org/officeDocument/2006/customXml" ds:itemID="{270252A3-D20F-49D4-B420-ADAB2C093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6106</TotalTime>
  <Pages>1</Pages>
  <Words>3581</Words>
  <Characters>20417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NR PBCH Design</vt:lpstr>
    </vt:vector>
  </TitlesOfParts>
  <Company>Intel</Company>
  <LinksUpToDate>false</LinksUpToDate>
  <CharactersWithSpaces>23951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Design</dc:title>
  <dc:subject>R1-1715093</dc:subject>
  <dc:creator>Lee, Daewon</dc:creator>
  <cp:keywords>6.1.1.2.2</cp:keywords>
  <dc:description>Prague, Czech Republic, 21-25th August 2017</dc:description>
  <cp:lastModifiedBy>Lee, Daewon</cp:lastModifiedBy>
  <cp:revision>209</cp:revision>
  <cp:lastPrinted>2011-11-09T22:49:00Z</cp:lastPrinted>
  <dcterms:created xsi:type="dcterms:W3CDTF">2017-01-02T18:22:00Z</dcterms:created>
  <dcterms:modified xsi:type="dcterms:W3CDTF">2017-08-23T17:28:00Z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